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DB" w:rsidRPr="00961864" w:rsidRDefault="00513537" w:rsidP="00681E6A">
      <w:pPr>
        <w:spacing w:before="120"/>
        <w:rPr>
          <w:rFonts w:ascii="NimbusSanLig" w:hAnsi="NimbusSanLig" w:cs="Arial"/>
          <w:b/>
          <w:sz w:val="28"/>
          <w:szCs w:val="28"/>
        </w:rPr>
      </w:pPr>
      <w:r w:rsidRPr="00961864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F5CF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8.</w:t>
                            </w:r>
                            <w:r w:rsidR="00C74ED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37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F5CF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8.</w:t>
                      </w:r>
                      <w:r w:rsidR="00C74ED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B8737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1864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61864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F4" w:rsidRPr="00961864">
        <w:rPr>
          <w:rFonts w:ascii="NimbusSanLig" w:hAnsi="NimbusSanLig" w:cs="Arial"/>
          <w:b/>
          <w:sz w:val="28"/>
          <w:szCs w:val="28"/>
        </w:rPr>
        <w:t>Díky Labyrintu peněz zkrotíte domácí rozpočet a naučíte se základy investování</w:t>
      </w:r>
    </w:p>
    <w:p w:rsidR="00DB46DB" w:rsidRPr="00961864" w:rsidRDefault="00DB46DB" w:rsidP="00961864">
      <w:pPr>
        <w:rPr>
          <w:rFonts w:ascii="NimbusSanLig" w:hAnsi="NimbusSanLig" w:cs="Arial"/>
          <w:b/>
          <w:sz w:val="24"/>
          <w:szCs w:val="24"/>
        </w:rPr>
      </w:pPr>
    </w:p>
    <w:p w:rsidR="00DB46DB" w:rsidRPr="00961864" w:rsidRDefault="00B65D36" w:rsidP="00961864">
      <w:pPr>
        <w:pStyle w:val="Normlnweb"/>
        <w:spacing w:before="0" w:after="0" w:line="300" w:lineRule="exact"/>
        <w:rPr>
          <w:rFonts w:ascii="NimbusSanLig" w:hAnsi="NimbusSanLig"/>
        </w:rPr>
      </w:pPr>
      <w:r>
        <w:rPr>
          <w:rFonts w:ascii="NimbusSanLig" w:hAnsi="NimbusSanLig"/>
        </w:rPr>
        <w:t>Už jen do konce</w:t>
      </w:r>
      <w:bookmarkStart w:id="0" w:name="_GoBack"/>
      <w:bookmarkEnd w:id="0"/>
      <w:r w:rsidR="001E4646" w:rsidRPr="00961864">
        <w:rPr>
          <w:rFonts w:ascii="NimbusSanLig" w:hAnsi="NimbusSanLig"/>
        </w:rPr>
        <w:t xml:space="preserve"> srpna nabízí </w:t>
      </w:r>
      <w:r w:rsidR="002F5CF4" w:rsidRPr="00961864">
        <w:rPr>
          <w:rFonts w:ascii="NimbusSanLig" w:hAnsi="NimbusSanLig"/>
        </w:rPr>
        <w:t xml:space="preserve">brněnský zábavní vědecký park VIDA! </w:t>
      </w:r>
      <w:proofErr w:type="gramStart"/>
      <w:r w:rsidR="001E4646" w:rsidRPr="00961864">
        <w:rPr>
          <w:rFonts w:ascii="NimbusSanLig" w:hAnsi="NimbusSanLig"/>
        </w:rPr>
        <w:t>každý</w:t>
      </w:r>
      <w:proofErr w:type="gramEnd"/>
      <w:r w:rsidR="001E4646" w:rsidRPr="00961864">
        <w:rPr>
          <w:rFonts w:ascii="NimbusSanLig" w:hAnsi="NimbusSanLig"/>
        </w:rPr>
        <w:t xml:space="preserve"> víkend </w:t>
      </w:r>
      <w:r w:rsidR="003023EC" w:rsidRPr="00961864">
        <w:rPr>
          <w:rFonts w:ascii="NimbusSanLig" w:hAnsi="NimbusSanLig"/>
        </w:rPr>
        <w:t xml:space="preserve">od 11 do 16 </w:t>
      </w:r>
      <w:r w:rsidR="00B87378" w:rsidRPr="00961864">
        <w:rPr>
          <w:rFonts w:ascii="NimbusSanLig" w:hAnsi="NimbusSanLig"/>
        </w:rPr>
        <w:t xml:space="preserve">hodin </w:t>
      </w:r>
      <w:r w:rsidR="00516C77" w:rsidRPr="00961864">
        <w:rPr>
          <w:rFonts w:ascii="NimbusSanLig" w:hAnsi="NimbusSanLig"/>
        </w:rPr>
        <w:t>rodinn</w:t>
      </w:r>
      <w:r w:rsidR="002F5CF4" w:rsidRPr="00961864">
        <w:rPr>
          <w:rFonts w:ascii="NimbusSanLig" w:hAnsi="NimbusSanLig"/>
        </w:rPr>
        <w:t>ou hru</w:t>
      </w:r>
      <w:r w:rsidR="00102D65" w:rsidRPr="00961864">
        <w:rPr>
          <w:rFonts w:ascii="NimbusSanLig" w:hAnsi="NimbusSanLig"/>
        </w:rPr>
        <w:t xml:space="preserve"> </w:t>
      </w:r>
      <w:r w:rsidR="006554D2" w:rsidRPr="00961864">
        <w:rPr>
          <w:rFonts w:ascii="NimbusSanLig" w:hAnsi="NimbusSanLig"/>
        </w:rPr>
        <w:t>Labyrint peněz</w:t>
      </w:r>
      <w:r w:rsidR="00516C77" w:rsidRPr="00961864">
        <w:rPr>
          <w:rFonts w:ascii="NimbusSanLig" w:hAnsi="NimbusSanLig"/>
        </w:rPr>
        <w:t xml:space="preserve">, která </w:t>
      </w:r>
      <w:r w:rsidR="00102D65" w:rsidRPr="00961864">
        <w:rPr>
          <w:rFonts w:ascii="NimbusSanLig" w:hAnsi="NimbusSanLig"/>
        </w:rPr>
        <w:t xml:space="preserve">dětem i dospělým </w:t>
      </w:r>
      <w:r w:rsidR="00516C77" w:rsidRPr="00961864">
        <w:rPr>
          <w:rFonts w:ascii="NimbusSanLig" w:hAnsi="NimbusSanLig"/>
        </w:rPr>
        <w:t>přiblíží, jak fungují peníze</w:t>
      </w:r>
      <w:r w:rsidR="00102D65" w:rsidRPr="00961864">
        <w:rPr>
          <w:rFonts w:ascii="NimbusSanLig" w:hAnsi="NimbusSanLig"/>
        </w:rPr>
        <w:t xml:space="preserve"> a jak s</w:t>
      </w:r>
      <w:r w:rsidR="002F5CF4" w:rsidRPr="00961864">
        <w:rPr>
          <w:rFonts w:ascii="NimbusSanLig" w:hAnsi="NimbusSanLig"/>
        </w:rPr>
        <w:t>e s nimi naučit hospodařit</w:t>
      </w:r>
      <w:r w:rsidR="00516C77" w:rsidRPr="00961864">
        <w:rPr>
          <w:rFonts w:ascii="NimbusSanLig" w:hAnsi="NimbusSanLig"/>
        </w:rPr>
        <w:t xml:space="preserve">. </w:t>
      </w:r>
      <w:r w:rsidR="00961864" w:rsidRPr="00961864">
        <w:rPr>
          <w:rFonts w:ascii="NimbusSanLig" w:hAnsi="NimbusSanLig"/>
        </w:rPr>
        <w:t xml:space="preserve">Tento program zaměřený na finanční gramotnost vznikl díky podpoře </w:t>
      </w:r>
      <w:hyperlink r:id="rId8" w:history="1">
        <w:r w:rsidR="00961864" w:rsidRPr="00961864">
          <w:rPr>
            <w:rStyle w:val="Hypertextovodkaz"/>
            <w:rFonts w:ascii="NimbusSanLig" w:hAnsi="NimbusSanLig"/>
          </w:rPr>
          <w:t>Československé obchodní banky</w:t>
        </w:r>
      </w:hyperlink>
      <w:r w:rsidR="00961864" w:rsidRPr="00961864">
        <w:rPr>
          <w:rFonts w:ascii="NimbusSanLig" w:hAnsi="NimbusSanLig"/>
        </w:rPr>
        <w:t xml:space="preserve"> a návštěvníci si jej užijí zdarma v ceně vstupenky do centra. </w:t>
      </w:r>
      <w:r w:rsidR="00DB46DB" w:rsidRPr="00961864">
        <w:rPr>
          <w:rFonts w:ascii="NimbusSanLig" w:hAnsi="NimbusSanLig"/>
        </w:rPr>
        <w:t>„</w:t>
      </w:r>
      <w:r w:rsidR="00DB46DB" w:rsidRPr="00961864">
        <w:rPr>
          <w:rFonts w:ascii="NimbusSanLig" w:hAnsi="NimbusSanLig"/>
          <w:i/>
        </w:rPr>
        <w:t>Možná při hraní objevíte chyby, které se svými penězi děláte, nebo se naučíte</w:t>
      </w:r>
      <w:r w:rsidR="00961864" w:rsidRPr="00961864">
        <w:rPr>
          <w:rFonts w:ascii="NimbusSanLig" w:hAnsi="NimbusSanLig"/>
          <w:i/>
        </w:rPr>
        <w:t xml:space="preserve"> základy </w:t>
      </w:r>
      <w:r w:rsidR="00DB46DB" w:rsidRPr="00961864">
        <w:rPr>
          <w:rFonts w:ascii="NimbusSanLig" w:hAnsi="NimbusSanLig"/>
          <w:i/>
        </w:rPr>
        <w:t>invest</w:t>
      </w:r>
      <w:r w:rsidR="00961864" w:rsidRPr="00961864">
        <w:rPr>
          <w:rFonts w:ascii="NimbusSanLig" w:hAnsi="NimbusSanLig"/>
          <w:i/>
        </w:rPr>
        <w:t>ic</w:t>
      </w:r>
      <w:r w:rsidR="00DB46DB" w:rsidRPr="00961864">
        <w:rPr>
          <w:rFonts w:ascii="NimbusSanLig" w:hAnsi="NimbusSanLig"/>
          <w:i/>
        </w:rPr>
        <w:t xml:space="preserve">. Určitě je lepší zažít exekuci při hře než v reálném životě,“ </w:t>
      </w:r>
      <w:r w:rsidR="00961864" w:rsidRPr="00961864">
        <w:rPr>
          <w:rFonts w:ascii="NimbusSanLig" w:hAnsi="NimbusSanLig"/>
        </w:rPr>
        <w:t>zdůraznil</w:t>
      </w:r>
      <w:r w:rsidR="00DB46DB" w:rsidRPr="00961864">
        <w:rPr>
          <w:rFonts w:ascii="NimbusSanLig" w:hAnsi="NimbusSanLig"/>
        </w:rPr>
        <w:t xml:space="preserve"> Sven Dražan, manažer programu VIDA!.</w:t>
      </w:r>
      <w:r w:rsidR="00961864" w:rsidRPr="00961864">
        <w:rPr>
          <w:rFonts w:ascii="NimbusSanLig" w:hAnsi="NimbusSanLig"/>
        </w:rPr>
        <w:t xml:space="preserve"> </w:t>
      </w:r>
    </w:p>
    <w:p w:rsidR="00961864" w:rsidRPr="00961864" w:rsidRDefault="00961864" w:rsidP="00961864">
      <w:pPr>
        <w:pStyle w:val="Normlnweb"/>
        <w:spacing w:before="0" w:after="0" w:line="300" w:lineRule="exact"/>
        <w:rPr>
          <w:rFonts w:ascii="NimbusSanLig" w:hAnsi="NimbusSanLig"/>
        </w:rPr>
      </w:pPr>
    </w:p>
    <w:p w:rsidR="009C6506" w:rsidRPr="00961864" w:rsidRDefault="001E4646" w:rsidP="00961864">
      <w:pPr>
        <w:pStyle w:val="Normlnweb"/>
        <w:spacing w:before="0" w:after="0" w:line="300" w:lineRule="exact"/>
        <w:rPr>
          <w:rFonts w:ascii="NimbusSanLig" w:hAnsi="NimbusSanLig"/>
        </w:rPr>
      </w:pPr>
      <w:r w:rsidRPr="00961864">
        <w:rPr>
          <w:rFonts w:ascii="NimbusSanLig" w:hAnsi="NimbusSanLig"/>
          <w:i/>
        </w:rPr>
        <w:t>„Mladší děti na vlastní kůži zjistí, jak se výplata ztenčí po zaplacení daní a odečtení peněz na nezbytné výdaje. Také si vyzkouší práci nejrůznějších profesí, od stavitele, přes geologa a biologa až k prodavači,“</w:t>
      </w:r>
      <w:r w:rsidRPr="00961864">
        <w:rPr>
          <w:rFonts w:ascii="NimbusSanLig" w:hAnsi="NimbusSanLig"/>
        </w:rPr>
        <w:t xml:space="preserve"> ř</w:t>
      </w:r>
      <w:r w:rsidR="00660574" w:rsidRPr="00961864">
        <w:rPr>
          <w:rFonts w:ascii="NimbusSanLig" w:hAnsi="NimbusSanLig"/>
        </w:rPr>
        <w:t>ekl</w:t>
      </w:r>
      <w:r w:rsidRPr="00961864">
        <w:rPr>
          <w:rFonts w:ascii="NimbusSanLig" w:hAnsi="NimbusSanLig"/>
        </w:rPr>
        <w:t xml:space="preserve"> </w:t>
      </w:r>
      <w:r w:rsidR="00660574" w:rsidRPr="00961864">
        <w:rPr>
          <w:rFonts w:ascii="NimbusSanLig" w:hAnsi="NimbusSanLig"/>
        </w:rPr>
        <w:t xml:space="preserve">Michal Pyszko, lektor </w:t>
      </w:r>
      <w:proofErr w:type="gramStart"/>
      <w:r w:rsidR="00660574" w:rsidRPr="00961864">
        <w:rPr>
          <w:rFonts w:ascii="NimbusSanLig" w:hAnsi="NimbusSanLig"/>
        </w:rPr>
        <w:t>VIDA! a jeden</w:t>
      </w:r>
      <w:proofErr w:type="gramEnd"/>
      <w:r w:rsidR="00660574" w:rsidRPr="00961864">
        <w:rPr>
          <w:rFonts w:ascii="NimbusSanLig" w:hAnsi="NimbusSanLig"/>
        </w:rPr>
        <w:t xml:space="preserve"> z tvůrců náplně programu.</w:t>
      </w:r>
      <w:r w:rsidR="009C6506" w:rsidRPr="00961864">
        <w:rPr>
          <w:rFonts w:ascii="NimbusSanLig" w:hAnsi="NimbusSanLig"/>
        </w:rPr>
        <w:t xml:space="preserve"> </w:t>
      </w:r>
      <w:r w:rsidR="009C6506" w:rsidRPr="00961864">
        <w:rPr>
          <w:rFonts w:ascii="NimbusSanLig" w:hAnsi="NimbusSanLig"/>
          <w:i/>
        </w:rPr>
        <w:t xml:space="preserve">„Za ušetřené peníze si děti na konci hry můžou pořídit pěkné dárky,“ </w:t>
      </w:r>
      <w:r w:rsidR="009C6506" w:rsidRPr="00961864">
        <w:rPr>
          <w:rFonts w:ascii="NimbusSanLig" w:hAnsi="NimbusSanLig"/>
        </w:rPr>
        <w:t>dodal Pyszko.</w:t>
      </w:r>
      <w:r w:rsidR="00660574" w:rsidRPr="00961864">
        <w:rPr>
          <w:rFonts w:ascii="NimbusSanLig" w:hAnsi="NimbusSanLig"/>
        </w:rPr>
        <w:t xml:space="preserve"> </w:t>
      </w:r>
    </w:p>
    <w:p w:rsidR="00C9276E" w:rsidRPr="00961864" w:rsidRDefault="003023EC" w:rsidP="00961864">
      <w:pPr>
        <w:pStyle w:val="Normlnweb"/>
        <w:spacing w:before="0" w:after="0" w:line="300" w:lineRule="exact"/>
        <w:rPr>
          <w:rFonts w:ascii="NimbusSanLig" w:hAnsi="NimbusSanLig"/>
        </w:rPr>
      </w:pPr>
      <w:r w:rsidRPr="00961864">
        <w:rPr>
          <w:rFonts w:ascii="NimbusSanLig" w:hAnsi="NimbusSanLig"/>
        </w:rPr>
        <w:t xml:space="preserve">Pro starší děti a dospělé jsou připravené hned dvě hry. První z nich spočívá ve správném zodpovězení různých otázek, které účastníky dovede k východu z labyrintu. </w:t>
      </w:r>
      <w:r w:rsidR="001E4646" w:rsidRPr="00961864">
        <w:rPr>
          <w:rFonts w:ascii="NimbusSanLig" w:hAnsi="NimbusSanLig"/>
        </w:rPr>
        <w:t>Sven Dražan, programový manažer VIDA!</w:t>
      </w:r>
      <w:r w:rsidR="00660574" w:rsidRPr="00961864">
        <w:rPr>
          <w:rFonts w:ascii="NimbusSanLig" w:hAnsi="NimbusSanLig"/>
        </w:rPr>
        <w:t>,</w:t>
      </w:r>
      <w:r w:rsidRPr="00961864">
        <w:rPr>
          <w:rFonts w:ascii="NimbusSanLig" w:hAnsi="NimbusSanLig"/>
        </w:rPr>
        <w:t xml:space="preserve"> upřesnil</w:t>
      </w:r>
      <w:r w:rsidR="00660574" w:rsidRPr="00961864">
        <w:rPr>
          <w:rFonts w:ascii="NimbusSanLig" w:hAnsi="NimbusSanLig"/>
        </w:rPr>
        <w:t xml:space="preserve">: </w:t>
      </w:r>
      <w:r w:rsidR="00660574" w:rsidRPr="00961864">
        <w:rPr>
          <w:rFonts w:ascii="NimbusSanLig" w:hAnsi="NimbusSanLig"/>
          <w:i/>
        </w:rPr>
        <w:t>„</w:t>
      </w:r>
      <w:r w:rsidR="00793C54" w:rsidRPr="00961864">
        <w:rPr>
          <w:rFonts w:ascii="NimbusSanLig" w:hAnsi="NimbusSanLig"/>
          <w:i/>
        </w:rPr>
        <w:t>Dozvíte se n</w:t>
      </w:r>
      <w:r w:rsidR="00660574" w:rsidRPr="00961864">
        <w:rPr>
          <w:rFonts w:ascii="NimbusSanLig" w:hAnsi="NimbusSanLig"/>
          <w:i/>
        </w:rPr>
        <w:t xml:space="preserve">apříklad, čím je v současnosti krytá česká měna nebo jaké ochranné prvky mají naše bankovky. </w:t>
      </w:r>
      <w:r w:rsidR="00660574" w:rsidRPr="009204D3">
        <w:rPr>
          <w:rFonts w:ascii="NimbusSanLig" w:hAnsi="NimbusSanLig"/>
          <w:i/>
        </w:rPr>
        <w:t xml:space="preserve">Otázky vás však upozorní i na </w:t>
      </w:r>
      <w:r w:rsidR="00793C54" w:rsidRPr="009204D3">
        <w:rPr>
          <w:rFonts w:ascii="NimbusSanLig" w:hAnsi="NimbusSanLig"/>
          <w:i/>
        </w:rPr>
        <w:t>p</w:t>
      </w:r>
      <w:r w:rsidR="00660574" w:rsidRPr="009204D3">
        <w:rPr>
          <w:rFonts w:ascii="NimbusSanLig" w:hAnsi="NimbusSanLig"/>
          <w:i/>
        </w:rPr>
        <w:t>roblémy</w:t>
      </w:r>
      <w:r w:rsidRPr="009204D3">
        <w:rPr>
          <w:rFonts w:ascii="NimbusSanLig" w:hAnsi="NimbusSanLig"/>
          <w:i/>
        </w:rPr>
        <w:t xml:space="preserve"> spojené s financemi</w:t>
      </w:r>
      <w:r w:rsidR="00660574" w:rsidRPr="009204D3">
        <w:rPr>
          <w:rFonts w:ascii="NimbusSanLig" w:hAnsi="NimbusSanLig"/>
          <w:i/>
        </w:rPr>
        <w:t>.</w:t>
      </w:r>
      <w:r w:rsidR="00660574" w:rsidRPr="00961864">
        <w:rPr>
          <w:rFonts w:ascii="NimbusSanLig" w:hAnsi="NimbusSanLig"/>
          <w:i/>
        </w:rPr>
        <w:t xml:space="preserve"> Zjistíte, kolik lidí žije pod hranicí extrémní chudoby nebo co o lichvě </w:t>
      </w:r>
      <w:r w:rsidR="00793C54" w:rsidRPr="00961864">
        <w:rPr>
          <w:rFonts w:ascii="NimbusSanLig" w:hAnsi="NimbusSanLig"/>
          <w:i/>
        </w:rPr>
        <w:t xml:space="preserve">říká </w:t>
      </w:r>
      <w:r w:rsidR="00660574" w:rsidRPr="00961864">
        <w:rPr>
          <w:rFonts w:ascii="NimbusSanLig" w:hAnsi="NimbusSanLig"/>
          <w:i/>
        </w:rPr>
        <w:t>český zákon</w:t>
      </w:r>
      <w:r w:rsidR="009C6506" w:rsidRPr="00961864">
        <w:rPr>
          <w:rFonts w:ascii="NimbusSanLig" w:hAnsi="NimbusSanLig"/>
          <w:i/>
        </w:rPr>
        <w:t>,</w:t>
      </w:r>
      <w:r w:rsidR="00793C54" w:rsidRPr="00961864">
        <w:rPr>
          <w:rFonts w:ascii="NimbusSanLig" w:hAnsi="NimbusSanLig"/>
          <w:i/>
        </w:rPr>
        <w:t>“</w:t>
      </w:r>
      <w:r w:rsidR="009C6506" w:rsidRPr="00961864">
        <w:rPr>
          <w:rFonts w:ascii="NimbusSanLig" w:hAnsi="NimbusSanLig"/>
          <w:i/>
        </w:rPr>
        <w:t xml:space="preserve"> </w:t>
      </w:r>
      <w:r w:rsidR="009C6506" w:rsidRPr="00961864">
        <w:rPr>
          <w:rFonts w:ascii="NimbusSanLig" w:hAnsi="NimbusSanLig"/>
        </w:rPr>
        <w:t>doplnil Dražan.</w:t>
      </w:r>
      <w:r w:rsidR="00793C54" w:rsidRPr="00961864">
        <w:rPr>
          <w:rFonts w:ascii="NimbusSanLig" w:hAnsi="NimbusSanLig"/>
          <w:i/>
        </w:rPr>
        <w:t xml:space="preserve"> </w:t>
      </w:r>
      <w:r w:rsidRPr="00961864">
        <w:rPr>
          <w:rFonts w:ascii="NimbusSanLig" w:hAnsi="NimbusSanLig"/>
        </w:rPr>
        <w:t xml:space="preserve">Druhá hra </w:t>
      </w:r>
      <w:r w:rsidR="00793C54" w:rsidRPr="00961864">
        <w:rPr>
          <w:rFonts w:ascii="NimbusSanLig" w:hAnsi="NimbusSanLig"/>
        </w:rPr>
        <w:t xml:space="preserve">je nejpropracovanější ale také časově nejnáročnější. </w:t>
      </w:r>
      <w:r w:rsidR="00793C54" w:rsidRPr="00961864">
        <w:rPr>
          <w:rFonts w:ascii="NimbusSanLig" w:hAnsi="NimbusSanLig"/>
          <w:i/>
        </w:rPr>
        <w:t>„Návštěvníci ji hrají třeba i dvě hodiny,“</w:t>
      </w:r>
      <w:r w:rsidR="00DE14FD" w:rsidRPr="00961864">
        <w:rPr>
          <w:rFonts w:ascii="NimbusSanLig" w:hAnsi="NimbusSanLig"/>
          <w:i/>
        </w:rPr>
        <w:t xml:space="preserve"> </w:t>
      </w:r>
      <w:r w:rsidR="00DE14FD" w:rsidRPr="00961864">
        <w:rPr>
          <w:rFonts w:ascii="NimbusSanLig" w:hAnsi="NimbusSanLig"/>
        </w:rPr>
        <w:t>sdělil Pyszko.</w:t>
      </w:r>
      <w:r w:rsidR="00B87378" w:rsidRPr="00961864">
        <w:rPr>
          <w:rFonts w:ascii="NimbusSanLig" w:hAnsi="NimbusSanLig"/>
        </w:rPr>
        <w:t xml:space="preserve"> Jejím cílem je</w:t>
      </w:r>
      <w:r w:rsidR="00DE14FD" w:rsidRPr="00961864">
        <w:rPr>
          <w:rFonts w:ascii="NimbusSanLig" w:hAnsi="NimbusSanLig"/>
        </w:rPr>
        <w:t xml:space="preserve"> získat</w:t>
      </w:r>
      <w:r w:rsidR="00C9276E" w:rsidRPr="00961864">
        <w:rPr>
          <w:rFonts w:ascii="NimbusSanLig" w:hAnsi="NimbusSanLig"/>
        </w:rPr>
        <w:t xml:space="preserve"> pro svou rodinu </w:t>
      </w:r>
      <w:r w:rsidR="00DE14FD" w:rsidRPr="00961864">
        <w:rPr>
          <w:rFonts w:ascii="NimbusSanLig" w:hAnsi="NimbusSanLig"/>
        </w:rPr>
        <w:t>maximální počet bodů životní úrovně. K nim se hráči dostávají prostřednictvím nákupu zboží</w:t>
      </w:r>
      <w:r w:rsidR="00A56FE0" w:rsidRPr="00961864">
        <w:rPr>
          <w:rFonts w:ascii="NimbusSanLig" w:hAnsi="NimbusSanLig"/>
        </w:rPr>
        <w:t xml:space="preserve"> a služeb</w:t>
      </w:r>
      <w:r w:rsidR="00DE14FD" w:rsidRPr="00961864">
        <w:rPr>
          <w:rFonts w:ascii="NimbusSanLig" w:hAnsi="NimbusSanLig"/>
        </w:rPr>
        <w:t>. Aby na ně</w:t>
      </w:r>
      <w:r w:rsidRPr="00961864">
        <w:rPr>
          <w:rFonts w:ascii="NimbusSanLig" w:hAnsi="NimbusSanLig"/>
        </w:rPr>
        <w:t>j</w:t>
      </w:r>
      <w:r w:rsidR="00DE14FD" w:rsidRPr="00961864">
        <w:rPr>
          <w:rFonts w:ascii="NimbusSanLig" w:hAnsi="NimbusSanLig"/>
        </w:rPr>
        <w:t xml:space="preserve"> měli peníze, musí se snažit dobře investovat, povýšit v práci a uzavřít výhodná pojištění pro případ ne</w:t>
      </w:r>
      <w:r w:rsidR="00B80116" w:rsidRPr="00961864">
        <w:rPr>
          <w:rFonts w:ascii="NimbusSanLig" w:hAnsi="NimbusSanLig"/>
        </w:rPr>
        <w:t>šťastných událostí</w:t>
      </w:r>
      <w:r w:rsidR="00DE14FD" w:rsidRPr="00961864">
        <w:rPr>
          <w:rFonts w:ascii="NimbusSanLig" w:hAnsi="NimbusSanLig"/>
        </w:rPr>
        <w:t xml:space="preserve">. </w:t>
      </w:r>
      <w:r w:rsidR="00DE14FD" w:rsidRPr="00961864">
        <w:rPr>
          <w:rFonts w:ascii="NimbusSanLig" w:hAnsi="NimbusSanLig"/>
          <w:i/>
        </w:rPr>
        <w:t xml:space="preserve">„Při této </w:t>
      </w:r>
      <w:r w:rsidR="00423D2D" w:rsidRPr="00961864">
        <w:rPr>
          <w:rFonts w:ascii="NimbusSanLig" w:hAnsi="NimbusSanLig"/>
          <w:i/>
        </w:rPr>
        <w:t>názorné</w:t>
      </w:r>
      <w:r w:rsidR="00DE14FD" w:rsidRPr="00961864">
        <w:rPr>
          <w:rFonts w:ascii="NimbusSanLig" w:hAnsi="NimbusSanLig"/>
          <w:i/>
        </w:rPr>
        <w:t xml:space="preserve"> h</w:t>
      </w:r>
      <w:r w:rsidR="00423D2D" w:rsidRPr="00961864">
        <w:rPr>
          <w:rFonts w:ascii="NimbusSanLig" w:hAnsi="NimbusSanLig"/>
          <w:i/>
        </w:rPr>
        <w:t xml:space="preserve">ře si </w:t>
      </w:r>
      <w:r w:rsidR="00B80116" w:rsidRPr="00961864">
        <w:rPr>
          <w:rFonts w:ascii="NimbusSanLig" w:hAnsi="NimbusSanLig"/>
          <w:i/>
        </w:rPr>
        <w:t>snadno uvědomíte</w:t>
      </w:r>
      <w:r w:rsidR="00C9276E" w:rsidRPr="00961864">
        <w:rPr>
          <w:rFonts w:ascii="NimbusSanLig" w:hAnsi="NimbusSanLig"/>
          <w:i/>
        </w:rPr>
        <w:t xml:space="preserve">, jaká jsou rizika ale i výhody </w:t>
      </w:r>
      <w:r w:rsidR="00DE14FD" w:rsidRPr="00961864">
        <w:rPr>
          <w:rFonts w:ascii="NimbusSanLig" w:hAnsi="NimbusSanLig"/>
          <w:i/>
        </w:rPr>
        <w:t>investic do a</w:t>
      </w:r>
      <w:r w:rsidR="00C9276E" w:rsidRPr="00961864">
        <w:rPr>
          <w:rFonts w:ascii="NimbusSanLig" w:hAnsi="NimbusSanLig"/>
          <w:i/>
        </w:rPr>
        <w:t>kcií či státních dluhopisů, proč si vytvo</w:t>
      </w:r>
      <w:r w:rsidRPr="00961864">
        <w:rPr>
          <w:rFonts w:ascii="NimbusSanLig" w:hAnsi="NimbusSanLig"/>
          <w:i/>
        </w:rPr>
        <w:t>řit finanční rezervu nebo jak</w:t>
      </w:r>
      <w:r w:rsidR="00A56FE0" w:rsidRPr="00961864">
        <w:rPr>
          <w:rFonts w:ascii="NimbusSanLig" w:hAnsi="NimbusSanLig"/>
          <w:i/>
        </w:rPr>
        <w:t xml:space="preserve"> se mění výdaje v průběhu roku</w:t>
      </w:r>
      <w:r w:rsidR="00C9276E" w:rsidRPr="00961864">
        <w:rPr>
          <w:rFonts w:ascii="NimbusSanLig" w:hAnsi="NimbusSanLig"/>
          <w:i/>
        </w:rPr>
        <w:t xml:space="preserve">,“ </w:t>
      </w:r>
      <w:r w:rsidR="00C9276E" w:rsidRPr="00961864">
        <w:rPr>
          <w:rFonts w:ascii="NimbusSanLig" w:hAnsi="NimbusSanLig"/>
        </w:rPr>
        <w:t>popsal přínos hry Šimon Benda,</w:t>
      </w:r>
      <w:r w:rsidR="00B87378" w:rsidRPr="00961864">
        <w:rPr>
          <w:rFonts w:ascii="NimbusSanLig" w:hAnsi="NimbusSanLig"/>
        </w:rPr>
        <w:t xml:space="preserve"> lektor VIDA!,</w:t>
      </w:r>
      <w:r w:rsidR="00C9276E" w:rsidRPr="00961864">
        <w:rPr>
          <w:rFonts w:ascii="NimbusSanLig" w:hAnsi="NimbusSanLig"/>
        </w:rPr>
        <w:t xml:space="preserve"> který hru vymyslel.</w:t>
      </w:r>
    </w:p>
    <w:p w:rsidR="00102D65" w:rsidRPr="00596B1C" w:rsidRDefault="00102D65" w:rsidP="00296160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:rsidR="00A27EBD" w:rsidRPr="00606BC7" w:rsidRDefault="00513537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606BC7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606BC7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06BC7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606BC7" w:rsidRDefault="00A27EBD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606BC7" w:rsidRDefault="004A71E6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0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606BC7" w:rsidRDefault="004A71E6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1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lastRenderedPageBreak/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E6" w:rsidRDefault="004A71E6" w:rsidP="00A41BBC">
      <w:pPr>
        <w:spacing w:line="240" w:lineRule="auto"/>
      </w:pPr>
      <w:r>
        <w:separator/>
      </w:r>
    </w:p>
  </w:endnote>
  <w:endnote w:type="continuationSeparator" w:id="0">
    <w:p w:rsidR="004A71E6" w:rsidRDefault="004A71E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E6" w:rsidRDefault="004A71E6" w:rsidP="00A41BBC">
      <w:pPr>
        <w:spacing w:line="240" w:lineRule="auto"/>
      </w:pPr>
      <w:r>
        <w:separator/>
      </w:r>
    </w:p>
  </w:footnote>
  <w:footnote w:type="continuationSeparator" w:id="0">
    <w:p w:rsidR="004A71E6" w:rsidRDefault="004A71E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1555E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1FA6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2D6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CED"/>
    <w:rsid w:val="001E25C6"/>
    <w:rsid w:val="001E4646"/>
    <w:rsid w:val="001E67EF"/>
    <w:rsid w:val="001F28B5"/>
    <w:rsid w:val="00210526"/>
    <w:rsid w:val="00220704"/>
    <w:rsid w:val="00220A5A"/>
    <w:rsid w:val="00221BA9"/>
    <w:rsid w:val="002229D4"/>
    <w:rsid w:val="00225DB7"/>
    <w:rsid w:val="002345DD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6160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2F5CF4"/>
    <w:rsid w:val="00300031"/>
    <w:rsid w:val="00302011"/>
    <w:rsid w:val="003023EC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03A7D"/>
    <w:rsid w:val="004123D9"/>
    <w:rsid w:val="004130F7"/>
    <w:rsid w:val="00413F92"/>
    <w:rsid w:val="00414201"/>
    <w:rsid w:val="004145C9"/>
    <w:rsid w:val="00416F47"/>
    <w:rsid w:val="00420F23"/>
    <w:rsid w:val="00421D20"/>
    <w:rsid w:val="00423CDF"/>
    <w:rsid w:val="00423D2D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4BAD"/>
    <w:rsid w:val="00467ADB"/>
    <w:rsid w:val="00476A26"/>
    <w:rsid w:val="00477C4C"/>
    <w:rsid w:val="004848E7"/>
    <w:rsid w:val="00484A93"/>
    <w:rsid w:val="00485D59"/>
    <w:rsid w:val="004865E4"/>
    <w:rsid w:val="00487DA6"/>
    <w:rsid w:val="00490B68"/>
    <w:rsid w:val="004913CA"/>
    <w:rsid w:val="004A1348"/>
    <w:rsid w:val="004A407F"/>
    <w:rsid w:val="004A4DF9"/>
    <w:rsid w:val="004A573D"/>
    <w:rsid w:val="004A6BC7"/>
    <w:rsid w:val="004A71E6"/>
    <w:rsid w:val="004A7B84"/>
    <w:rsid w:val="004B002A"/>
    <w:rsid w:val="004B0BF3"/>
    <w:rsid w:val="004B4748"/>
    <w:rsid w:val="004B783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3537"/>
    <w:rsid w:val="00513A02"/>
    <w:rsid w:val="00515C05"/>
    <w:rsid w:val="005169C5"/>
    <w:rsid w:val="00516C77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6B1C"/>
    <w:rsid w:val="005A177E"/>
    <w:rsid w:val="005A2089"/>
    <w:rsid w:val="005A4173"/>
    <w:rsid w:val="005A4777"/>
    <w:rsid w:val="005A4A65"/>
    <w:rsid w:val="005A59C7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41BA"/>
    <w:rsid w:val="006554D2"/>
    <w:rsid w:val="00655A85"/>
    <w:rsid w:val="00660574"/>
    <w:rsid w:val="006637AE"/>
    <w:rsid w:val="006656D4"/>
    <w:rsid w:val="00667927"/>
    <w:rsid w:val="00674A26"/>
    <w:rsid w:val="00681E6A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5C1D"/>
    <w:rsid w:val="0071765D"/>
    <w:rsid w:val="007245CF"/>
    <w:rsid w:val="00725B2A"/>
    <w:rsid w:val="00725B4E"/>
    <w:rsid w:val="007275B1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93C54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71206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D7A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4D3"/>
    <w:rsid w:val="00920C72"/>
    <w:rsid w:val="0093283E"/>
    <w:rsid w:val="009447DB"/>
    <w:rsid w:val="00946D29"/>
    <w:rsid w:val="00952480"/>
    <w:rsid w:val="00953F48"/>
    <w:rsid w:val="00961864"/>
    <w:rsid w:val="009624C8"/>
    <w:rsid w:val="00973B4A"/>
    <w:rsid w:val="009741BC"/>
    <w:rsid w:val="009778E2"/>
    <w:rsid w:val="00981EC0"/>
    <w:rsid w:val="00991631"/>
    <w:rsid w:val="00992E0E"/>
    <w:rsid w:val="00993F58"/>
    <w:rsid w:val="00994C63"/>
    <w:rsid w:val="009968BC"/>
    <w:rsid w:val="009A0661"/>
    <w:rsid w:val="009A1778"/>
    <w:rsid w:val="009A1A9B"/>
    <w:rsid w:val="009C08AF"/>
    <w:rsid w:val="009C5C65"/>
    <w:rsid w:val="009C6506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56FE0"/>
    <w:rsid w:val="00A60660"/>
    <w:rsid w:val="00A66F26"/>
    <w:rsid w:val="00A67190"/>
    <w:rsid w:val="00A75BCC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6B1A"/>
    <w:rsid w:val="00B20D00"/>
    <w:rsid w:val="00B22A04"/>
    <w:rsid w:val="00B33B2C"/>
    <w:rsid w:val="00B3505F"/>
    <w:rsid w:val="00B405E9"/>
    <w:rsid w:val="00B53D95"/>
    <w:rsid w:val="00B57A3B"/>
    <w:rsid w:val="00B603BF"/>
    <w:rsid w:val="00B65D36"/>
    <w:rsid w:val="00B70652"/>
    <w:rsid w:val="00B745FD"/>
    <w:rsid w:val="00B775E8"/>
    <w:rsid w:val="00B80116"/>
    <w:rsid w:val="00B86293"/>
    <w:rsid w:val="00B87378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E7EE2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3663"/>
    <w:rsid w:val="00C567BD"/>
    <w:rsid w:val="00C65C18"/>
    <w:rsid w:val="00C66201"/>
    <w:rsid w:val="00C70580"/>
    <w:rsid w:val="00C717CC"/>
    <w:rsid w:val="00C7482D"/>
    <w:rsid w:val="00C74ED3"/>
    <w:rsid w:val="00C74F38"/>
    <w:rsid w:val="00C85499"/>
    <w:rsid w:val="00C9026F"/>
    <w:rsid w:val="00C90935"/>
    <w:rsid w:val="00C9276E"/>
    <w:rsid w:val="00C94FA8"/>
    <w:rsid w:val="00C95A7C"/>
    <w:rsid w:val="00C97E46"/>
    <w:rsid w:val="00CA1B60"/>
    <w:rsid w:val="00CA50B2"/>
    <w:rsid w:val="00CA6899"/>
    <w:rsid w:val="00CB0B3F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20D6"/>
    <w:rsid w:val="00CF3B5D"/>
    <w:rsid w:val="00CF7D10"/>
    <w:rsid w:val="00D00A67"/>
    <w:rsid w:val="00D01258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0E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B46DB"/>
    <w:rsid w:val="00DC01B3"/>
    <w:rsid w:val="00DC0BAB"/>
    <w:rsid w:val="00DC1B20"/>
    <w:rsid w:val="00DC3238"/>
    <w:rsid w:val="00DC40A5"/>
    <w:rsid w:val="00DD6E9A"/>
    <w:rsid w:val="00DE0FBE"/>
    <w:rsid w:val="00DE14FD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BB8"/>
    <w:rsid w:val="00EA604A"/>
    <w:rsid w:val="00EB2CB2"/>
    <w:rsid w:val="00EB326A"/>
    <w:rsid w:val="00EB478F"/>
    <w:rsid w:val="00EB5A29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7276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2018-08-08T09:14:00Z</cp:lastPrinted>
  <dcterms:created xsi:type="dcterms:W3CDTF">2018-08-08T09:17:00Z</dcterms:created>
  <dcterms:modified xsi:type="dcterms:W3CDTF">2018-08-08T09:17:00Z</dcterms:modified>
</cp:coreProperties>
</file>