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C4F4" w14:textId="044EBFB8" w:rsidR="0027362B" w:rsidRDefault="003B1612" w:rsidP="0027362B">
      <w:pPr>
        <w:rPr>
          <w:rFonts w:ascii="NimbusSanLig" w:hAnsi="NimbusSanLig"/>
          <w:b/>
          <w:sz w:val="24"/>
          <w:szCs w:val="24"/>
        </w:rPr>
      </w:pPr>
      <w:r w:rsidRPr="0027362B">
        <w:rPr>
          <w:rFonts w:ascii="NimbusSanLig" w:hAnsi="NimbusSanLig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69BC8C15" w:rsidR="00A17580" w:rsidRPr="00790AA3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790AA3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790AA3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AA3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790AA3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7362B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13</w:t>
                            </w:r>
                            <w:r w:rsidR="000F4667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951E9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362B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F9156F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0F4667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7362B" w:rsidRPr="00790AA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69BC8C15" w:rsidR="00A17580" w:rsidRPr="00790AA3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790AA3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790AA3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790AA3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790AA3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7362B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13</w:t>
                      </w:r>
                      <w:r w:rsidR="000F4667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</w:t>
                      </w:r>
                      <w:r w:rsidR="001951E9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27362B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 w:rsidR="00F9156F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</w:t>
                      </w:r>
                      <w:r w:rsidR="000F4667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r w:rsidR="0027362B" w:rsidRPr="00790AA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27362B">
        <w:rPr>
          <w:rFonts w:ascii="NimbusSanLig" w:hAnsi="NimbusSanLig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1E350718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790AA3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90AA3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790AA3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790AA3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790AA3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790AA3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790AA3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790AA3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790AA3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790AA3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790AA3">
                              <w:rPr>
                                <w:rFonts w:ascii="NimbusSanLig" w:hAnsi="NimbusSanLig"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790AA3"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790AA3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proofErr w:type="spellStart"/>
                      <w:r w:rsidRPr="00790AA3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790AA3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790AA3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790AA3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790AA3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790AA3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790AA3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</w:pPr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790AA3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</w:pPr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790AA3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790AA3">
                        <w:rPr>
                          <w:rFonts w:ascii="NimbusSanLig" w:hAnsi="NimbusSanLig"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790AA3">
                        <w:rPr>
                          <w:rFonts w:ascii="NimbusSanLig" w:hAnsi="NimbusSanLig"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27362B">
        <w:rPr>
          <w:rFonts w:ascii="NimbusSanLig" w:hAnsi="NimbusSanLig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C9F">
        <w:rPr>
          <w:rFonts w:ascii="NimbusSanLig" w:hAnsi="NimbusSanLig" w:cs="Arial"/>
          <w:b/>
          <w:noProof/>
          <w:sz w:val="24"/>
          <w:szCs w:val="24"/>
          <w:lang w:eastAsia="cs-CZ"/>
        </w:rPr>
        <w:t>Zima ve VIDA! s Misí Špuntix, pokusy, 3D filmem i vůní kávy</w:t>
      </w:r>
    </w:p>
    <w:p w14:paraId="7C70BE69" w14:textId="77777777" w:rsidR="0027362B" w:rsidRDefault="0027362B" w:rsidP="0027362B">
      <w:pPr>
        <w:rPr>
          <w:rFonts w:ascii="NimbusSanLig" w:hAnsi="NimbusSanLig"/>
          <w:b/>
          <w:sz w:val="24"/>
          <w:szCs w:val="24"/>
        </w:rPr>
      </w:pPr>
    </w:p>
    <w:p w14:paraId="0C45C5B9" w14:textId="188F8360" w:rsidR="0027362B" w:rsidRDefault="0027362B" w:rsidP="0027362B">
      <w:pPr>
        <w:rPr>
          <w:rFonts w:ascii="NimbusSanLig" w:hAnsi="NimbusSanLig"/>
          <w:sz w:val="24"/>
          <w:szCs w:val="24"/>
        </w:rPr>
      </w:pPr>
      <w:r w:rsidRPr="0027362B">
        <w:rPr>
          <w:rFonts w:ascii="NimbusSanLig" w:hAnsi="NimbusSanLig"/>
          <w:sz w:val="24"/>
          <w:szCs w:val="24"/>
        </w:rPr>
        <w:t xml:space="preserve">Brněnský zábavní vědecký park VIDA! se připojil k Misi </w:t>
      </w:r>
      <w:proofErr w:type="spellStart"/>
      <w:r w:rsidRPr="0027362B">
        <w:rPr>
          <w:rFonts w:ascii="NimbusSanLig" w:hAnsi="NimbusSanLig"/>
          <w:sz w:val="24"/>
          <w:szCs w:val="24"/>
        </w:rPr>
        <w:t>Špuntix</w:t>
      </w:r>
      <w:proofErr w:type="spellEnd"/>
      <w:r w:rsidRPr="0027362B">
        <w:rPr>
          <w:rFonts w:ascii="NimbusSanLig" w:hAnsi="NimbusSanLig"/>
          <w:sz w:val="24"/>
          <w:szCs w:val="24"/>
        </w:rPr>
        <w:t xml:space="preserve"> televizní stanice </w:t>
      </w:r>
      <w:proofErr w:type="gramStart"/>
      <w:r w:rsidRPr="0027362B">
        <w:rPr>
          <w:rFonts w:ascii="NimbusSanLig" w:hAnsi="NimbusSanLig"/>
          <w:sz w:val="24"/>
          <w:szCs w:val="24"/>
        </w:rPr>
        <w:t>ČT :D</w:t>
      </w:r>
      <w:r>
        <w:rPr>
          <w:rFonts w:ascii="NimbusSanLig" w:hAnsi="NimbusSanLig"/>
          <w:sz w:val="24"/>
          <w:szCs w:val="24"/>
        </w:rPr>
        <w:t>.</w:t>
      </w:r>
      <w:proofErr w:type="gramEnd"/>
      <w:r>
        <w:rPr>
          <w:rFonts w:ascii="NimbusSanLig" w:hAnsi="NimbusSanLig"/>
          <w:sz w:val="24"/>
          <w:szCs w:val="24"/>
        </w:rPr>
        <w:t xml:space="preserve"> </w:t>
      </w:r>
      <w:r w:rsidRPr="0027362B">
        <w:rPr>
          <w:rFonts w:ascii="NimbusSanLig" w:hAnsi="NimbusSanLig"/>
          <w:i/>
          <w:sz w:val="24"/>
          <w:szCs w:val="24"/>
        </w:rPr>
        <w:t xml:space="preserve">„Pokud máte doma děti, které nadšeně sledují tuto vesmírnou misi po stopách moderních technologií, </w:t>
      </w:r>
      <w:r w:rsidR="00561A3F">
        <w:rPr>
          <w:rFonts w:ascii="NimbusSanLig" w:hAnsi="NimbusSanLig"/>
          <w:i/>
          <w:sz w:val="24"/>
          <w:szCs w:val="24"/>
        </w:rPr>
        <w:t>určitě vás potěšíme.</w:t>
      </w:r>
      <w:r w:rsidRPr="0027362B">
        <w:rPr>
          <w:rFonts w:ascii="NimbusSanLig" w:hAnsi="NimbusSanLig"/>
          <w:i/>
          <w:sz w:val="24"/>
          <w:szCs w:val="24"/>
        </w:rPr>
        <w:t xml:space="preserve"> Připravili jsme zábavnou hru v expozici, při které se děti </w:t>
      </w:r>
      <w:r w:rsidR="00561A3F">
        <w:rPr>
          <w:rFonts w:ascii="NimbusSanLig" w:hAnsi="NimbusSanLig"/>
          <w:i/>
          <w:sz w:val="24"/>
          <w:szCs w:val="24"/>
        </w:rPr>
        <w:t>seznámí s přínosem moderní vědy</w:t>
      </w:r>
      <w:r w:rsidRPr="0027362B">
        <w:rPr>
          <w:rFonts w:ascii="NimbusSanLig" w:hAnsi="NimbusSanLig"/>
          <w:i/>
          <w:sz w:val="24"/>
          <w:szCs w:val="24"/>
        </w:rPr>
        <w:t>. Na úspěšné luštitele pak čeká zasloužená odměna v podobě vlastního skládacího Špunta,“</w:t>
      </w:r>
      <w:r>
        <w:rPr>
          <w:rFonts w:ascii="NimbusSanLig" w:hAnsi="NimbusSanLig"/>
          <w:sz w:val="24"/>
          <w:szCs w:val="24"/>
        </w:rPr>
        <w:t xml:space="preserve"> sdělila tisková mluvčí VIDA! Hana Laudátová.</w:t>
      </w:r>
      <w:r w:rsidR="00561A3F">
        <w:rPr>
          <w:rFonts w:ascii="NimbusSanLig" w:hAnsi="NimbusSanLig"/>
          <w:sz w:val="24"/>
          <w:szCs w:val="24"/>
        </w:rPr>
        <w:t xml:space="preserve"> Pro návštěvu expozice není nutné, stejně jako do muzeí a galerií, prokazovat bezinfekčnost. </w:t>
      </w:r>
    </w:p>
    <w:p w14:paraId="373E72A8" w14:textId="77777777" w:rsidR="00561A3F" w:rsidRPr="0027362B" w:rsidRDefault="00561A3F" w:rsidP="0027362B">
      <w:pPr>
        <w:rPr>
          <w:rFonts w:ascii="NimbusSanLig" w:hAnsi="NimbusSanLig"/>
          <w:sz w:val="24"/>
          <w:szCs w:val="24"/>
        </w:rPr>
      </w:pPr>
    </w:p>
    <w:p w14:paraId="2B2E681C" w14:textId="41BCAD52" w:rsidR="0027362B" w:rsidRDefault="0027362B" w:rsidP="0027362B">
      <w:pPr>
        <w:rPr>
          <w:rFonts w:ascii="NimbusSanLig" w:hAnsi="NimbusSanLig"/>
          <w:sz w:val="24"/>
          <w:szCs w:val="24"/>
        </w:rPr>
      </w:pPr>
      <w:r w:rsidRPr="0027362B">
        <w:rPr>
          <w:rFonts w:ascii="NimbusSanLig" w:hAnsi="NimbusSanLig"/>
          <w:sz w:val="24"/>
          <w:szCs w:val="24"/>
        </w:rPr>
        <w:t xml:space="preserve">Ve </w:t>
      </w:r>
      <w:proofErr w:type="gramStart"/>
      <w:r w:rsidRPr="0027362B">
        <w:rPr>
          <w:rFonts w:ascii="NimbusSanLig" w:hAnsi="NimbusSanLig"/>
          <w:sz w:val="24"/>
          <w:szCs w:val="24"/>
        </w:rPr>
        <w:t>VIDA! u brněnského</w:t>
      </w:r>
      <w:proofErr w:type="gramEnd"/>
      <w:r w:rsidRPr="0027362B">
        <w:rPr>
          <w:rFonts w:ascii="NimbusSanLig" w:hAnsi="NimbusSanLig"/>
          <w:sz w:val="24"/>
          <w:szCs w:val="24"/>
        </w:rPr>
        <w:t xml:space="preserve"> výstaviště najdete přes 180 exponátů, se kterými si </w:t>
      </w:r>
      <w:r w:rsidR="00561A3F">
        <w:rPr>
          <w:rFonts w:ascii="NimbusSanLig" w:hAnsi="NimbusSanLig"/>
          <w:sz w:val="24"/>
          <w:szCs w:val="24"/>
        </w:rPr>
        <w:t>návštěvníci hrají</w:t>
      </w:r>
      <w:r w:rsidRPr="0027362B">
        <w:rPr>
          <w:rFonts w:ascii="NimbusSanLig" w:hAnsi="NimbusSanLig"/>
          <w:sz w:val="24"/>
          <w:szCs w:val="24"/>
        </w:rPr>
        <w:t xml:space="preserve"> a objev</w:t>
      </w:r>
      <w:r w:rsidR="00561A3F">
        <w:rPr>
          <w:rFonts w:ascii="NimbusSanLig" w:hAnsi="NimbusSanLig"/>
          <w:sz w:val="24"/>
          <w:szCs w:val="24"/>
        </w:rPr>
        <w:t xml:space="preserve">ují </w:t>
      </w:r>
      <w:r w:rsidRPr="0027362B">
        <w:rPr>
          <w:rFonts w:ascii="NimbusSanLig" w:hAnsi="NimbusSanLig"/>
          <w:sz w:val="24"/>
          <w:szCs w:val="24"/>
        </w:rPr>
        <w:t xml:space="preserve">tak, jak funguje svět kolem nás. Pět z nich je vyznačených na herní kartě, kterou účastníci </w:t>
      </w:r>
      <w:hyperlink r:id="rId9" w:history="1">
        <w:r w:rsidRPr="0027362B">
          <w:rPr>
            <w:rStyle w:val="Hypertextovodkaz"/>
            <w:rFonts w:ascii="NimbusSanLig" w:hAnsi="NimbusSanLig"/>
            <w:b/>
            <w:sz w:val="24"/>
            <w:szCs w:val="24"/>
          </w:rPr>
          <w:t xml:space="preserve">Mise </w:t>
        </w:r>
        <w:proofErr w:type="spellStart"/>
        <w:r w:rsidRPr="0027362B">
          <w:rPr>
            <w:rStyle w:val="Hypertextovodkaz"/>
            <w:rFonts w:ascii="NimbusSanLig" w:hAnsi="NimbusSanLig"/>
            <w:b/>
            <w:sz w:val="24"/>
            <w:szCs w:val="24"/>
          </w:rPr>
          <w:t>Špuntix</w:t>
        </w:r>
        <w:proofErr w:type="spellEnd"/>
        <w:r w:rsidRPr="0027362B">
          <w:rPr>
            <w:rStyle w:val="Hypertextovodkaz"/>
            <w:rFonts w:ascii="NimbusSanLig" w:hAnsi="NimbusSanLig"/>
            <w:b/>
            <w:sz w:val="24"/>
            <w:szCs w:val="24"/>
          </w:rPr>
          <w:t xml:space="preserve"> ve VIDA!</w:t>
        </w:r>
      </w:hyperlink>
      <w:r w:rsidRPr="0027362B">
        <w:rPr>
          <w:rFonts w:ascii="NimbusSanLig" w:hAnsi="NimbusSanLig"/>
          <w:sz w:val="24"/>
          <w:szCs w:val="24"/>
        </w:rPr>
        <w:t xml:space="preserve"> dostanou. Malí luštitelé postupně proniknou do tajemství elektronového mikroskopu, mikroprocesoru, DNA, 3D tiskáren nebo rozšířené reality. </w:t>
      </w:r>
      <w:r w:rsidR="00DD4D5C">
        <w:rPr>
          <w:rFonts w:ascii="NimbusSanLig" w:hAnsi="NimbusSanLig"/>
          <w:sz w:val="24"/>
          <w:szCs w:val="24"/>
        </w:rPr>
        <w:t>V</w:t>
      </w:r>
      <w:r w:rsidRPr="0027362B">
        <w:rPr>
          <w:rFonts w:ascii="NimbusSanLig" w:hAnsi="NimbusSanLig"/>
          <w:sz w:val="24"/>
          <w:szCs w:val="24"/>
        </w:rPr>
        <w:t xml:space="preserve">šechno si </w:t>
      </w:r>
      <w:r w:rsidR="00DD4D5C">
        <w:rPr>
          <w:rFonts w:ascii="NimbusSanLig" w:hAnsi="NimbusSanLig"/>
          <w:sz w:val="24"/>
          <w:szCs w:val="24"/>
        </w:rPr>
        <w:t xml:space="preserve">tak vyzkouší </w:t>
      </w:r>
      <w:r w:rsidRPr="0027362B">
        <w:rPr>
          <w:rFonts w:ascii="NimbusSanLig" w:hAnsi="NimbusSanLig"/>
          <w:sz w:val="24"/>
          <w:szCs w:val="24"/>
        </w:rPr>
        <w:t>na vlastní kůži. Postupně odhalí správné odpovědi a vyluští tajenku. Za ni ve zdejším obchůdku získají dřevěnou skládací postavičku roztomilého Špunt</w:t>
      </w:r>
      <w:r>
        <w:rPr>
          <w:rFonts w:ascii="NimbusSanLig" w:hAnsi="NimbusSanLig"/>
          <w:sz w:val="24"/>
          <w:szCs w:val="24"/>
        </w:rPr>
        <w:t>a</w:t>
      </w:r>
      <w:r w:rsidRPr="0027362B">
        <w:rPr>
          <w:rFonts w:ascii="NimbusSanLig" w:hAnsi="NimbusSanLig"/>
          <w:sz w:val="24"/>
          <w:szCs w:val="24"/>
        </w:rPr>
        <w:t xml:space="preserve">, kterou si </w:t>
      </w:r>
      <w:r w:rsidR="004772E9">
        <w:rPr>
          <w:rFonts w:ascii="NimbusSanLig" w:hAnsi="NimbusSanLig"/>
          <w:sz w:val="24"/>
          <w:szCs w:val="24"/>
        </w:rPr>
        <w:t xml:space="preserve">mohou vybarvit. </w:t>
      </w:r>
      <w:r w:rsidRPr="0027362B">
        <w:rPr>
          <w:rFonts w:ascii="NimbusSanLig" w:hAnsi="NimbusSanLig"/>
          <w:sz w:val="24"/>
          <w:szCs w:val="24"/>
        </w:rPr>
        <w:t xml:space="preserve">Mise </w:t>
      </w:r>
      <w:proofErr w:type="spellStart"/>
      <w:r w:rsidRPr="0027362B">
        <w:rPr>
          <w:rFonts w:ascii="NimbusSanLig" w:hAnsi="NimbusSanLig"/>
          <w:sz w:val="24"/>
          <w:szCs w:val="24"/>
        </w:rPr>
        <w:t>Špuntix</w:t>
      </w:r>
      <w:proofErr w:type="spellEnd"/>
      <w:r w:rsidRPr="0027362B">
        <w:rPr>
          <w:rFonts w:ascii="NimbusSanLig" w:hAnsi="NimbusSanLig"/>
          <w:sz w:val="24"/>
          <w:szCs w:val="24"/>
        </w:rPr>
        <w:t xml:space="preserve"> ve VIDA! </w:t>
      </w:r>
      <w:proofErr w:type="gramStart"/>
      <w:r>
        <w:rPr>
          <w:rFonts w:ascii="NimbusSanLig" w:hAnsi="NimbusSanLig"/>
          <w:sz w:val="24"/>
          <w:szCs w:val="24"/>
        </w:rPr>
        <w:t>probíhá</w:t>
      </w:r>
      <w:proofErr w:type="gramEnd"/>
      <w:r w:rsidRPr="0027362B">
        <w:rPr>
          <w:rFonts w:ascii="NimbusSanLig" w:hAnsi="NimbusSanLig"/>
          <w:sz w:val="24"/>
          <w:szCs w:val="24"/>
        </w:rPr>
        <w:t xml:space="preserve"> do konce února.</w:t>
      </w:r>
      <w:r>
        <w:rPr>
          <w:rFonts w:ascii="NimbusSanLig" w:hAnsi="NimbusSanLig"/>
          <w:sz w:val="24"/>
          <w:szCs w:val="24"/>
        </w:rPr>
        <w:t xml:space="preserve"> Hra je v ceně vstupného do expozice a užijí si je i předškolní děti</w:t>
      </w:r>
      <w:r w:rsidR="004772E9">
        <w:rPr>
          <w:rFonts w:ascii="NimbusSanLig" w:hAnsi="NimbusSanLig"/>
          <w:sz w:val="24"/>
          <w:szCs w:val="24"/>
        </w:rPr>
        <w:t xml:space="preserve"> v doprovodu dospělého</w:t>
      </w:r>
      <w:r w:rsidR="001F20CA">
        <w:rPr>
          <w:rFonts w:ascii="NimbusSanLig" w:hAnsi="NimbusSanLig"/>
          <w:sz w:val="24"/>
          <w:szCs w:val="24"/>
        </w:rPr>
        <w:t xml:space="preserve">. VIDA! </w:t>
      </w:r>
      <w:proofErr w:type="gramStart"/>
      <w:r w:rsidR="001F20CA">
        <w:rPr>
          <w:rFonts w:ascii="NimbusSanLig" w:hAnsi="NimbusSanLig"/>
          <w:sz w:val="24"/>
          <w:szCs w:val="24"/>
        </w:rPr>
        <w:t>spolupracuje</w:t>
      </w:r>
      <w:proofErr w:type="gramEnd"/>
      <w:r w:rsidR="001F20CA">
        <w:rPr>
          <w:rFonts w:ascii="NimbusSanLig" w:hAnsi="NimbusSanLig"/>
          <w:sz w:val="24"/>
          <w:szCs w:val="24"/>
        </w:rPr>
        <w:t xml:space="preserve"> s ČT:D už od roku 2018.</w:t>
      </w:r>
    </w:p>
    <w:p w14:paraId="4279A78C" w14:textId="77777777" w:rsidR="004772E9" w:rsidRPr="0027362B" w:rsidRDefault="004772E9" w:rsidP="0027362B">
      <w:pPr>
        <w:rPr>
          <w:rFonts w:ascii="NimbusSanLig" w:hAnsi="NimbusSanLig"/>
          <w:sz w:val="24"/>
          <w:szCs w:val="24"/>
        </w:rPr>
      </w:pPr>
    </w:p>
    <w:p w14:paraId="2E5CD4FD" w14:textId="251E07FA" w:rsidR="0027362B" w:rsidRDefault="0027362B" w:rsidP="0027362B">
      <w:pPr>
        <w:rPr>
          <w:rFonts w:ascii="NimbusSanLig" w:hAnsi="NimbusSanLig"/>
          <w:sz w:val="24"/>
          <w:szCs w:val="24"/>
        </w:rPr>
      </w:pPr>
      <w:r w:rsidRPr="0027362B">
        <w:rPr>
          <w:rFonts w:ascii="NimbusSanLig" w:hAnsi="NimbusSanLig"/>
          <w:sz w:val="24"/>
          <w:szCs w:val="24"/>
        </w:rPr>
        <w:t xml:space="preserve">Tím však nabídka pro děti určitě nekončí. Zvídavé děti starší 4 let ocení i </w:t>
      </w:r>
      <w:r w:rsidRPr="0027362B">
        <w:rPr>
          <w:rFonts w:ascii="NimbusSanLig" w:hAnsi="NimbusSanLig"/>
          <w:b/>
          <w:sz w:val="24"/>
          <w:szCs w:val="24"/>
        </w:rPr>
        <w:t xml:space="preserve">víkendový program s pokusy </w:t>
      </w:r>
      <w:hyperlink r:id="rId10" w:history="1">
        <w:r w:rsidRPr="001F20CA">
          <w:rPr>
            <w:rStyle w:val="Hypertextovodkaz"/>
            <w:rFonts w:ascii="NimbusSanLig" w:hAnsi="NimbusSanLig"/>
            <w:b/>
            <w:sz w:val="24"/>
            <w:szCs w:val="24"/>
          </w:rPr>
          <w:t>Chemie k sežrání</w:t>
        </w:r>
      </w:hyperlink>
      <w:r w:rsidRPr="0027362B">
        <w:rPr>
          <w:rFonts w:ascii="NimbusSanLig" w:hAnsi="NimbusSanLig"/>
          <w:sz w:val="24"/>
          <w:szCs w:val="24"/>
        </w:rPr>
        <w:t xml:space="preserve">. </w:t>
      </w:r>
      <w:r w:rsidR="004772E9" w:rsidRPr="004772E9">
        <w:rPr>
          <w:rFonts w:ascii="NimbusSanLig" w:hAnsi="NimbusSanLig"/>
          <w:i/>
          <w:sz w:val="24"/>
          <w:szCs w:val="24"/>
        </w:rPr>
        <w:t xml:space="preserve">„Ukážeme si </w:t>
      </w:r>
      <w:r w:rsidRPr="004772E9">
        <w:rPr>
          <w:rFonts w:ascii="NimbusSanLig" w:hAnsi="NimbusSanLig"/>
          <w:i/>
          <w:sz w:val="24"/>
          <w:szCs w:val="24"/>
        </w:rPr>
        <w:t>například, proč dokáže kiwi sežrat gumového medvídka nebo jak připravit míchaná vajíčka pomocí lihu. Kyseliny a zásady promění</w:t>
      </w:r>
      <w:r w:rsidR="004772E9" w:rsidRPr="004772E9">
        <w:rPr>
          <w:rFonts w:ascii="NimbusSanLig" w:hAnsi="NimbusSanLig"/>
          <w:i/>
          <w:sz w:val="24"/>
          <w:szCs w:val="24"/>
        </w:rPr>
        <w:t>me</w:t>
      </w:r>
      <w:r w:rsidRPr="004772E9">
        <w:rPr>
          <w:rFonts w:ascii="NimbusSanLig" w:hAnsi="NimbusSanLig"/>
          <w:i/>
          <w:sz w:val="24"/>
          <w:szCs w:val="24"/>
        </w:rPr>
        <w:t xml:space="preserve"> v pastelky a nakreslí</w:t>
      </w:r>
      <w:r w:rsidR="00561A3F">
        <w:rPr>
          <w:rFonts w:ascii="NimbusSanLig" w:hAnsi="NimbusSanLig"/>
          <w:i/>
          <w:sz w:val="24"/>
          <w:szCs w:val="24"/>
        </w:rPr>
        <w:t>me</w:t>
      </w:r>
      <w:r w:rsidRPr="004772E9">
        <w:rPr>
          <w:rFonts w:ascii="NimbusSanLig" w:hAnsi="NimbusSanLig"/>
          <w:i/>
          <w:sz w:val="24"/>
          <w:szCs w:val="24"/>
        </w:rPr>
        <w:t xml:space="preserve"> si jedinečný obrázek</w:t>
      </w:r>
      <w:r w:rsidR="004772E9" w:rsidRPr="004772E9">
        <w:rPr>
          <w:rFonts w:ascii="NimbusSanLig" w:hAnsi="NimbusSanLig"/>
          <w:i/>
          <w:sz w:val="24"/>
          <w:szCs w:val="24"/>
        </w:rPr>
        <w:t>,“</w:t>
      </w:r>
      <w:r w:rsidR="004772E9">
        <w:rPr>
          <w:rFonts w:ascii="NimbusSanLig" w:hAnsi="NimbusSanLig"/>
          <w:sz w:val="24"/>
          <w:szCs w:val="24"/>
        </w:rPr>
        <w:t xml:space="preserve"> přibližuje program lektorka Daniela Marková</w:t>
      </w:r>
      <w:r w:rsidRPr="0027362B">
        <w:rPr>
          <w:rFonts w:ascii="NimbusSanLig" w:hAnsi="NimbusSanLig"/>
          <w:sz w:val="24"/>
          <w:szCs w:val="24"/>
        </w:rPr>
        <w:t xml:space="preserve">. Chemie k sežrání je v nabídce VIDA! </w:t>
      </w:r>
      <w:proofErr w:type="gramStart"/>
      <w:r w:rsidRPr="0027362B">
        <w:rPr>
          <w:rFonts w:ascii="NimbusSanLig" w:hAnsi="NimbusSanLig"/>
          <w:sz w:val="24"/>
          <w:szCs w:val="24"/>
        </w:rPr>
        <w:t>třikrát</w:t>
      </w:r>
      <w:proofErr w:type="gramEnd"/>
      <w:r w:rsidRPr="0027362B">
        <w:rPr>
          <w:rFonts w:ascii="NimbusSanLig" w:hAnsi="NimbusSanLig"/>
          <w:sz w:val="24"/>
          <w:szCs w:val="24"/>
        </w:rPr>
        <w:t xml:space="preserve"> denně každý víkend až do konce </w:t>
      </w:r>
      <w:r w:rsidR="00483B73">
        <w:rPr>
          <w:rFonts w:ascii="NimbusSanLig" w:hAnsi="NimbusSanLig"/>
          <w:sz w:val="24"/>
          <w:szCs w:val="24"/>
        </w:rPr>
        <w:t>března</w:t>
      </w:r>
      <w:r w:rsidRPr="0027362B">
        <w:rPr>
          <w:rFonts w:ascii="NimbusSanLig" w:hAnsi="NimbusSanLig"/>
          <w:sz w:val="24"/>
          <w:szCs w:val="24"/>
        </w:rPr>
        <w:t>.</w:t>
      </w:r>
      <w:r w:rsidR="004772E9">
        <w:rPr>
          <w:rFonts w:ascii="NimbusSanLig" w:hAnsi="NimbusSanLig"/>
          <w:sz w:val="24"/>
          <w:szCs w:val="24"/>
        </w:rPr>
        <w:t xml:space="preserve"> Víkendový program s pokusy je za příplatek ke v</w:t>
      </w:r>
      <w:r w:rsidR="00DD4D5C">
        <w:rPr>
          <w:rFonts w:ascii="NimbusSanLig" w:hAnsi="NimbusSanLig"/>
          <w:sz w:val="24"/>
          <w:szCs w:val="24"/>
        </w:rPr>
        <w:t>stupnému 50 Kč za skupinu max. 4</w:t>
      </w:r>
      <w:r w:rsidR="004772E9">
        <w:rPr>
          <w:rFonts w:ascii="NimbusSanLig" w:hAnsi="NimbusSanLig"/>
          <w:sz w:val="24"/>
          <w:szCs w:val="24"/>
        </w:rPr>
        <w:t xml:space="preserve"> osob.</w:t>
      </w:r>
    </w:p>
    <w:p w14:paraId="48927FD2" w14:textId="77777777" w:rsidR="00561A3F" w:rsidRDefault="00561A3F" w:rsidP="0027362B">
      <w:pPr>
        <w:rPr>
          <w:rFonts w:ascii="NimbusSanLig" w:hAnsi="NimbusSanLig"/>
          <w:sz w:val="24"/>
          <w:szCs w:val="24"/>
        </w:rPr>
      </w:pPr>
    </w:p>
    <w:p w14:paraId="7E364808" w14:textId="2E16E8FB" w:rsidR="004772E9" w:rsidRPr="00561A3F" w:rsidRDefault="0027362B" w:rsidP="0027362B">
      <w:pPr>
        <w:rPr>
          <w:rFonts w:ascii="NimbusSanLig" w:hAnsi="NimbusSanLig"/>
          <w:sz w:val="24"/>
          <w:szCs w:val="24"/>
        </w:rPr>
      </w:pPr>
      <w:r w:rsidRPr="00561A3F">
        <w:rPr>
          <w:rFonts w:ascii="NimbusSanLig" w:hAnsi="NimbusSanLig"/>
          <w:sz w:val="24"/>
          <w:szCs w:val="24"/>
        </w:rPr>
        <w:t xml:space="preserve">Návštěvníky od 5 let nadchne promítání </w:t>
      </w:r>
      <w:hyperlink r:id="rId11" w:history="1">
        <w:r w:rsidRPr="00561A3F">
          <w:rPr>
            <w:rStyle w:val="Hypertextovodkaz"/>
            <w:rFonts w:ascii="NimbusSanLig" w:hAnsi="NimbusSanLig"/>
            <w:b/>
            <w:sz w:val="24"/>
            <w:szCs w:val="24"/>
          </w:rPr>
          <w:t>3D filmu Na křídlech ptáků</w:t>
        </w:r>
      </w:hyperlink>
      <w:r w:rsidRPr="00561A3F">
        <w:rPr>
          <w:rFonts w:ascii="NimbusSanLig" w:hAnsi="NimbusSanLig"/>
          <w:sz w:val="24"/>
          <w:szCs w:val="24"/>
        </w:rPr>
        <w:t xml:space="preserve">. Díky ultralehkým kamerám připevněným na ptačí hřbet </w:t>
      </w:r>
      <w:r w:rsidR="004772E9" w:rsidRPr="00561A3F">
        <w:rPr>
          <w:rFonts w:ascii="NimbusSanLig" w:hAnsi="NimbusSanLig"/>
          <w:sz w:val="24"/>
          <w:szCs w:val="24"/>
        </w:rPr>
        <w:t>uvidí</w:t>
      </w:r>
      <w:r w:rsidRPr="00561A3F">
        <w:rPr>
          <w:rFonts w:ascii="NimbusSanLig" w:hAnsi="NimbusSanLig"/>
          <w:sz w:val="24"/>
          <w:szCs w:val="24"/>
        </w:rPr>
        <w:t xml:space="preserve"> svět, jako kdyby sami letěli vysoko nad zemí. </w:t>
      </w:r>
      <w:r w:rsidR="004772E9" w:rsidRPr="00DD4D5C">
        <w:rPr>
          <w:rFonts w:ascii="NimbusSanLig" w:hAnsi="NimbusSanLig"/>
          <w:i/>
          <w:sz w:val="24"/>
          <w:szCs w:val="24"/>
        </w:rPr>
        <w:t>„</w:t>
      </w:r>
      <w:r w:rsidR="004D5C9F" w:rsidRPr="00DD4D5C">
        <w:rPr>
          <w:rFonts w:ascii="NimbusSanLig" w:hAnsi="NimbusSanLig"/>
          <w:i/>
          <w:sz w:val="24"/>
          <w:szCs w:val="24"/>
        </w:rPr>
        <w:t>Za pomoci nejmodernějších technologií si užijete dobrodružství v oblacích. Sta</w:t>
      </w:r>
      <w:r w:rsidR="00DD4D5C" w:rsidRPr="00DD4D5C">
        <w:rPr>
          <w:rFonts w:ascii="NimbusSanLig" w:hAnsi="NimbusSanLig"/>
          <w:i/>
          <w:sz w:val="24"/>
          <w:szCs w:val="24"/>
        </w:rPr>
        <w:t>nete</w:t>
      </w:r>
      <w:r w:rsidR="004D5C9F" w:rsidRPr="00DD4D5C">
        <w:rPr>
          <w:rFonts w:ascii="NimbusSanLig" w:hAnsi="NimbusSanLig"/>
          <w:i/>
          <w:sz w:val="24"/>
          <w:szCs w:val="24"/>
        </w:rPr>
        <w:t xml:space="preserve"> se husou sněžnou, hladovým orlem, jeřábem nebo se prole</w:t>
      </w:r>
      <w:r w:rsidR="00DD4D5C" w:rsidRPr="00DD4D5C">
        <w:rPr>
          <w:rFonts w:ascii="NimbusSanLig" w:hAnsi="NimbusSanLig"/>
          <w:i/>
          <w:sz w:val="24"/>
          <w:szCs w:val="24"/>
        </w:rPr>
        <w:t>títe</w:t>
      </w:r>
      <w:r w:rsidR="004D5C9F" w:rsidRPr="00DD4D5C">
        <w:rPr>
          <w:rFonts w:ascii="NimbusSanLig" w:hAnsi="NimbusSanLig"/>
          <w:i/>
          <w:sz w:val="24"/>
          <w:szCs w:val="24"/>
        </w:rPr>
        <w:t xml:space="preserve"> s hejnem špačků,“ </w:t>
      </w:r>
      <w:r w:rsidR="004D5C9F" w:rsidRPr="00561A3F">
        <w:rPr>
          <w:rFonts w:ascii="NimbusSanLig" w:hAnsi="NimbusSanLig"/>
          <w:sz w:val="24"/>
          <w:szCs w:val="24"/>
        </w:rPr>
        <w:t xml:space="preserve">upřesňuje Laudátová. </w:t>
      </w:r>
      <w:r w:rsidRPr="00561A3F">
        <w:rPr>
          <w:rFonts w:ascii="NimbusSanLig" w:hAnsi="NimbusSanLig"/>
          <w:sz w:val="24"/>
          <w:szCs w:val="24"/>
        </w:rPr>
        <w:t xml:space="preserve">3D film </w:t>
      </w:r>
      <w:r w:rsidR="004D5C9F" w:rsidRPr="00561A3F">
        <w:rPr>
          <w:rFonts w:ascii="NimbusSanLig" w:hAnsi="NimbusSanLig"/>
          <w:sz w:val="24"/>
          <w:szCs w:val="24"/>
        </w:rPr>
        <w:t xml:space="preserve">se ve </w:t>
      </w:r>
      <w:r w:rsidRPr="00561A3F">
        <w:rPr>
          <w:rFonts w:ascii="NimbusSanLig" w:hAnsi="NimbusSanLig"/>
          <w:sz w:val="24"/>
          <w:szCs w:val="24"/>
        </w:rPr>
        <w:t>VIDA!</w:t>
      </w:r>
      <w:r w:rsidR="004D5C9F" w:rsidRPr="00561A3F">
        <w:rPr>
          <w:rFonts w:ascii="NimbusSanLig" w:hAnsi="NimbusSanLig"/>
          <w:sz w:val="24"/>
          <w:szCs w:val="24"/>
        </w:rPr>
        <w:t xml:space="preserve"> </w:t>
      </w:r>
      <w:proofErr w:type="gramStart"/>
      <w:r w:rsidR="004D5C9F" w:rsidRPr="00561A3F">
        <w:rPr>
          <w:rFonts w:ascii="NimbusSanLig" w:hAnsi="NimbusSanLig"/>
          <w:sz w:val="24"/>
          <w:szCs w:val="24"/>
        </w:rPr>
        <w:t>promítá</w:t>
      </w:r>
      <w:proofErr w:type="gramEnd"/>
      <w:r w:rsidRPr="00561A3F">
        <w:rPr>
          <w:rFonts w:ascii="NimbusSanLig" w:hAnsi="NimbusSanLig"/>
          <w:sz w:val="24"/>
          <w:szCs w:val="24"/>
        </w:rPr>
        <w:t xml:space="preserve"> každý den v českém dabingu Jany </w:t>
      </w:r>
      <w:proofErr w:type="spellStart"/>
      <w:r w:rsidRPr="00561A3F">
        <w:rPr>
          <w:rFonts w:ascii="NimbusSanLig" w:hAnsi="NimbusSanLig"/>
          <w:sz w:val="24"/>
          <w:szCs w:val="24"/>
        </w:rPr>
        <w:t>Plodkové</w:t>
      </w:r>
      <w:proofErr w:type="spellEnd"/>
      <w:r w:rsidR="004D5C9F" w:rsidRPr="00561A3F">
        <w:rPr>
          <w:rFonts w:ascii="NimbusSanLig" w:hAnsi="NimbusSanLig"/>
          <w:sz w:val="24"/>
          <w:szCs w:val="24"/>
        </w:rPr>
        <w:t xml:space="preserve"> za příplatek ke vstupnému 30 Kč</w:t>
      </w:r>
      <w:r w:rsidRPr="00561A3F">
        <w:rPr>
          <w:rFonts w:ascii="NimbusSanLig" w:hAnsi="NimbusSanLig"/>
          <w:sz w:val="24"/>
          <w:szCs w:val="24"/>
        </w:rPr>
        <w:t>.</w:t>
      </w:r>
    </w:p>
    <w:p w14:paraId="1BEF0DDA" w14:textId="580E1C73" w:rsidR="001F20CA" w:rsidRPr="00561A3F" w:rsidRDefault="001F20CA" w:rsidP="001F20CA">
      <w:pPr>
        <w:spacing w:before="100" w:beforeAutospacing="1" w:after="100" w:afterAutospacing="1" w:line="276" w:lineRule="auto"/>
        <w:outlineLvl w:val="0"/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</w:pPr>
      <w:r w:rsidRPr="00561A3F">
        <w:rPr>
          <w:rFonts w:ascii="NimbusSanLig" w:hAnsi="NimbusSanLig"/>
          <w:sz w:val="24"/>
          <w:szCs w:val="24"/>
        </w:rPr>
        <w:lastRenderedPageBreak/>
        <w:t xml:space="preserve">Dospělé VIDA! </w:t>
      </w:r>
      <w:proofErr w:type="gramStart"/>
      <w:r w:rsidRPr="00561A3F">
        <w:rPr>
          <w:rFonts w:ascii="NimbusSanLig" w:hAnsi="NimbusSanLig"/>
          <w:sz w:val="24"/>
          <w:szCs w:val="24"/>
        </w:rPr>
        <w:t>science</w:t>
      </w:r>
      <w:proofErr w:type="gramEnd"/>
      <w:r w:rsidRPr="00561A3F">
        <w:rPr>
          <w:rFonts w:ascii="NimbusSanLig" w:hAnsi="NimbusSanLig"/>
          <w:sz w:val="24"/>
          <w:szCs w:val="24"/>
        </w:rPr>
        <w:t xml:space="preserve"> centrum zaručeně potěší </w:t>
      </w:r>
      <w:hyperlink r:id="rId12" w:history="1">
        <w:r w:rsidRPr="00561A3F">
          <w:rPr>
            <w:rStyle w:val="Hypertextovodkaz"/>
            <w:rFonts w:ascii="NimbusSanLig" w:hAnsi="NimbusSanLig"/>
            <w:b/>
            <w:sz w:val="24"/>
            <w:szCs w:val="24"/>
          </w:rPr>
          <w:t>výstavou COFFEE</w:t>
        </w:r>
      </w:hyperlink>
      <w:r w:rsidR="00DD4D5C">
        <w:rPr>
          <w:rFonts w:ascii="NimbusSanLig" w:hAnsi="NimbusSanLig"/>
          <w:sz w:val="24"/>
          <w:szCs w:val="24"/>
        </w:rPr>
        <w:t>, která</w:t>
      </w:r>
      <w:r w:rsidRPr="00561A3F">
        <w:rPr>
          <w:rFonts w:ascii="NimbusSanLig" w:hAnsi="NimbusSanLig"/>
          <w:sz w:val="24"/>
          <w:szCs w:val="24"/>
        </w:rPr>
        <w:t xml:space="preserve"> odhaluje vědu skrytou v kávě. </w:t>
      </w:r>
      <w:r w:rsidRPr="00561A3F">
        <w:rPr>
          <w:rFonts w:ascii="NimbusSanLig" w:hAnsi="NimbusSanLig"/>
          <w:i/>
          <w:sz w:val="24"/>
          <w:szCs w:val="24"/>
        </w:rPr>
        <w:t>„</w:t>
      </w:r>
      <w:r w:rsidRPr="00561A3F">
        <w:rPr>
          <w:rFonts w:ascii="NimbusSanLig" w:hAnsi="NimbusSanLig" w:cs="Arial"/>
          <w:i/>
          <w:sz w:val="24"/>
          <w:szCs w:val="24"/>
        </w:rPr>
        <w:t>Navštivte naši největší a nejdražší výstavu v historii. Díky výstavě COFFEE p</w:t>
      </w:r>
      <w:r w:rsidRPr="00561A3F">
        <w:rPr>
          <w:rFonts w:ascii="NimbusSanLig" w:eastAsia="Times New Roman" w:hAnsi="NimbusSanLig" w:cs="Arial"/>
          <w:bCs/>
          <w:i/>
          <w:kern w:val="36"/>
          <w:sz w:val="24"/>
          <w:szCs w:val="24"/>
          <w:lang w:eastAsia="cs-CZ"/>
        </w:rPr>
        <w:t>rozkoumáte kávu jako rostlinu, objevíte chemické procesy s ní spojené a seznámíte se s technologiemi, které ji provází už po staletí. Těšte se na desítky historických exponátů, ale i interaktivní části, kde si kávu vychutnáte všemi smysly,“</w:t>
      </w:r>
      <w:r w:rsidRPr="00561A3F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 xml:space="preserve"> láká </w:t>
      </w:r>
      <w:r w:rsidR="00DD4D5C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>Lucie Čáslavová, manažerka expozice VIDA!</w:t>
      </w:r>
      <w:r w:rsidRPr="00561A3F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 xml:space="preserve"> Zájemci se na výstavě </w:t>
      </w:r>
      <w:r w:rsidR="00DD4D5C" w:rsidRPr="00561A3F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 xml:space="preserve">například </w:t>
      </w:r>
      <w:r w:rsidRPr="00561A3F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 xml:space="preserve">dozví, jak vypadá káva pod mikroskopem, prohlédnou si nejmenší kávovar na světe nebo zjistí, jaké jsou účinky kofeinu. Každý první čtvrtek v měsíci se ve výstavě koná od 17.00 komentovaná prohlídka. COFFEE najdete ve VIDA! </w:t>
      </w:r>
      <w:proofErr w:type="gramStart"/>
      <w:r w:rsidRPr="00561A3F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>až</w:t>
      </w:r>
      <w:proofErr w:type="gramEnd"/>
      <w:r w:rsidRPr="00561A3F"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  <w:t xml:space="preserve"> do 30. června.</w:t>
      </w:r>
    </w:p>
    <w:p w14:paraId="7C0A5439" w14:textId="334E17D4" w:rsidR="00561A3F" w:rsidRPr="00561A3F" w:rsidRDefault="00561A3F" w:rsidP="001F20CA">
      <w:pPr>
        <w:spacing w:before="100" w:beforeAutospacing="1" w:after="100" w:afterAutospacing="1" w:line="276" w:lineRule="auto"/>
        <w:outlineLvl w:val="0"/>
        <w:rPr>
          <w:rFonts w:ascii="NimbusSanLig" w:eastAsia="Times New Roman" w:hAnsi="NimbusSanLig" w:cs="Arial"/>
          <w:bCs/>
          <w:kern w:val="36"/>
          <w:sz w:val="24"/>
          <w:szCs w:val="24"/>
          <w:lang w:eastAsia="cs-CZ"/>
        </w:rPr>
      </w:pPr>
      <w:r w:rsidRPr="00561A3F">
        <w:rPr>
          <w:rFonts w:ascii="NimbusSanLig" w:hAnsi="NimbusSanLig"/>
          <w:sz w:val="24"/>
          <w:szCs w:val="24"/>
        </w:rPr>
        <w:t>V souladu s aktuálními nařízeními vlády nepotřebují návštěvníci ke vstupu do expozice VIDA!, stejně jako do muzeí a galerií, prokázat svou bezinfekčnost. To je nezbytné pouze při návštěvě science show či promítání 3D filmu. Po celou dobu přítomnosti v budově však musejí mít nasazený respirátor a dodržovat rozestupy.</w:t>
      </w:r>
    </w:p>
    <w:p w14:paraId="304232AD" w14:textId="52477F64" w:rsidR="0027362B" w:rsidRDefault="0027362B" w:rsidP="0027362B">
      <w:pPr>
        <w:rPr>
          <w:rFonts w:ascii="NimbusSanLig" w:hAnsi="NimbusSanLig"/>
          <w:sz w:val="24"/>
          <w:szCs w:val="24"/>
        </w:rPr>
      </w:pPr>
    </w:p>
    <w:p w14:paraId="02A6112B" w14:textId="77777777" w:rsidR="00747847" w:rsidRPr="00E35063" w:rsidRDefault="00747847" w:rsidP="00407D7D">
      <w:pPr>
        <w:pStyle w:val="Prosttext"/>
        <w:spacing w:line="280" w:lineRule="exact"/>
        <w:rPr>
          <w:rFonts w:ascii="NimbusSanLig" w:hAnsi="NimbusSanLig" w:cs="Arial"/>
          <w:sz w:val="24"/>
          <w:szCs w:val="24"/>
        </w:rPr>
      </w:pPr>
    </w:p>
    <w:p w14:paraId="2E72A969" w14:textId="052BB163" w:rsidR="00A17580" w:rsidRPr="00E35063" w:rsidRDefault="00CA1A6D" w:rsidP="00407D7D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E35063">
        <w:rPr>
          <w:rFonts w:ascii="NimbusSanLig" w:hAnsi="NimbusSanLig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E35063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17580" w:rsidRPr="00E35063">
        <w:rPr>
          <w:rFonts w:ascii="NimbusSanLig" w:hAnsi="NimbusSanLig" w:cs="Arial"/>
          <w:sz w:val="24"/>
          <w:szCs w:val="24"/>
        </w:rPr>
        <w:t>science</w:t>
      </w:r>
      <w:proofErr w:type="gramEnd"/>
      <w:r w:rsidR="00A17580" w:rsidRPr="00E35063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A9D7202" w:rsidR="00A17580" w:rsidRPr="00E35063" w:rsidRDefault="00A17580" w:rsidP="00407D7D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E35063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0ECCB99C" w:rsidR="00A17580" w:rsidRPr="00E35063" w:rsidRDefault="00390AF5" w:rsidP="00407D7D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17580" w:rsidRPr="00E3506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0A85ED76" w:rsidR="00A17580" w:rsidRPr="00E35063" w:rsidRDefault="00390AF5" w:rsidP="00407D7D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17580" w:rsidRPr="00E3506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066A8D35" w:rsidR="00A17580" w:rsidRPr="00E35063" w:rsidRDefault="00A17580" w:rsidP="00530839">
      <w:pPr>
        <w:spacing w:line="260" w:lineRule="exact"/>
        <w:rPr>
          <w:rFonts w:ascii="NimbusSanLig" w:hAnsi="NimbusSanLig" w:cs="Arial"/>
          <w:sz w:val="24"/>
          <w:szCs w:val="24"/>
        </w:rPr>
      </w:pPr>
    </w:p>
    <w:p w14:paraId="02C18715" w14:textId="2B476D9E" w:rsidR="00A17580" w:rsidRPr="00EF180A" w:rsidRDefault="00A17580" w:rsidP="00407D7D">
      <w:pPr>
        <w:spacing w:line="220" w:lineRule="exact"/>
        <w:rPr>
          <w:rFonts w:ascii="NimbusSanLig" w:hAnsi="NimbusSanLig" w:cs="Arial"/>
          <w:sz w:val="18"/>
          <w:szCs w:val="18"/>
        </w:rPr>
      </w:pPr>
      <w:r w:rsidRPr="00EF180A">
        <w:rPr>
          <w:rFonts w:ascii="NimbusSanLig" w:hAnsi="NimbusSanLig" w:cs="Arial"/>
          <w:sz w:val="18"/>
          <w:szCs w:val="18"/>
        </w:rPr>
        <w:t xml:space="preserve">Zábavní vědecký park VIDA! </w:t>
      </w:r>
      <w:proofErr w:type="gramStart"/>
      <w:r w:rsidRPr="00EF180A">
        <w:rPr>
          <w:rFonts w:ascii="NimbusSanLig" w:hAnsi="NimbusSanLig" w:cs="Arial"/>
          <w:sz w:val="18"/>
          <w:szCs w:val="18"/>
        </w:rPr>
        <w:t>provozuje</w:t>
      </w:r>
      <w:proofErr w:type="gramEnd"/>
      <w:r w:rsidRPr="00EF180A">
        <w:rPr>
          <w:rFonts w:ascii="NimbusSanLig" w:hAnsi="NimbusSanLig" w:cs="Arial"/>
          <w:sz w:val="18"/>
          <w:szCs w:val="18"/>
        </w:rPr>
        <w:t xml:space="preserve"> </w:t>
      </w:r>
      <w:proofErr w:type="spellStart"/>
      <w:r w:rsidRPr="00EF180A">
        <w:rPr>
          <w:rFonts w:ascii="NimbusSanLig" w:hAnsi="NimbusSanLig" w:cs="Arial"/>
          <w:sz w:val="18"/>
          <w:szCs w:val="18"/>
        </w:rPr>
        <w:t>Moravian</w:t>
      </w:r>
      <w:proofErr w:type="spellEnd"/>
      <w:r w:rsidRPr="00EF180A">
        <w:rPr>
          <w:rFonts w:ascii="NimbusSanLig" w:hAnsi="NimbusSanLig" w:cs="Arial"/>
          <w:sz w:val="18"/>
          <w:szCs w:val="18"/>
        </w:rPr>
        <w:t xml:space="preserve"> Science Centre Brno, příspěvková organizace Jihomoravského kraje.</w:t>
      </w:r>
      <w:r w:rsidR="00EF180A">
        <w:rPr>
          <w:rFonts w:ascii="NimbusSanLig" w:hAnsi="NimbusSanLig" w:cs="Arial"/>
          <w:sz w:val="18"/>
          <w:szCs w:val="18"/>
        </w:rPr>
        <w:t xml:space="preserve"> </w:t>
      </w:r>
      <w:proofErr w:type="spellStart"/>
      <w:r w:rsidRPr="00EF180A">
        <w:rPr>
          <w:rFonts w:ascii="NimbusSanLig" w:hAnsi="NimbusSanLig" w:cs="Arial"/>
          <w:sz w:val="18"/>
          <w:szCs w:val="18"/>
        </w:rPr>
        <w:t>Moravian</w:t>
      </w:r>
      <w:proofErr w:type="spellEnd"/>
      <w:r w:rsidRPr="00EF180A">
        <w:rPr>
          <w:rFonts w:ascii="NimbusSanLig" w:hAnsi="NimbusSanLig" w:cs="Arial"/>
          <w:sz w:val="18"/>
          <w:szCs w:val="18"/>
        </w:rPr>
        <w:t xml:space="preserve"> Science Centre Brno, p. o. je členem České asociace science center.</w:t>
      </w:r>
    </w:p>
    <w:p w14:paraId="00177199" w14:textId="77777777" w:rsidR="00EF180A" w:rsidRPr="00EF180A" w:rsidRDefault="00EF180A">
      <w:pPr>
        <w:spacing w:line="220" w:lineRule="exact"/>
        <w:rPr>
          <w:rFonts w:ascii="NimbusSanLig" w:hAnsi="NimbusSanLig" w:cs="Arial"/>
          <w:sz w:val="18"/>
          <w:szCs w:val="18"/>
        </w:rPr>
      </w:pPr>
      <w:bookmarkStart w:id="0" w:name="_GoBack"/>
      <w:bookmarkEnd w:id="0"/>
    </w:p>
    <w:sectPr w:rsidR="00EF180A" w:rsidRPr="00EF180A" w:rsidSect="00650D5B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8826" w14:textId="77777777" w:rsidR="00390AF5" w:rsidRDefault="00390AF5" w:rsidP="00A41BBC">
      <w:pPr>
        <w:spacing w:line="240" w:lineRule="auto"/>
      </w:pPr>
      <w:r>
        <w:separator/>
      </w:r>
    </w:p>
  </w:endnote>
  <w:endnote w:type="continuationSeparator" w:id="0">
    <w:p w14:paraId="7EB93B38" w14:textId="77777777" w:rsidR="00390AF5" w:rsidRDefault="00390AF5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E35063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E35063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E35063">
      <w:rPr>
        <w:rFonts w:ascii="NimbusSanLig" w:hAnsi="NimbusSanLig"/>
        <w:b/>
        <w:sz w:val="18"/>
        <w:szCs w:val="18"/>
      </w:rPr>
      <w:t>Hana Laudátová</w:t>
    </w:r>
    <w:r w:rsidRPr="00E35063">
      <w:rPr>
        <w:rFonts w:ascii="NimbusSanLig" w:hAnsi="NimbusSanLig"/>
        <w:sz w:val="18"/>
        <w:szCs w:val="18"/>
      </w:rPr>
      <w:t xml:space="preserve"> </w:t>
    </w:r>
    <w:r w:rsidRPr="00E35063">
      <w:rPr>
        <w:rFonts w:ascii="Courier New" w:hAnsi="Courier New" w:cs="Courier New"/>
        <w:sz w:val="18"/>
        <w:szCs w:val="18"/>
      </w:rPr>
      <w:t>│</w:t>
    </w:r>
    <w:r w:rsidRPr="00E35063">
      <w:rPr>
        <w:rFonts w:ascii="NimbusSanLig" w:hAnsi="NimbusSanLig"/>
        <w:sz w:val="18"/>
        <w:szCs w:val="18"/>
      </w:rPr>
      <w:t xml:space="preserve">manažerka pro marketing a PR </w:t>
    </w:r>
    <w:r w:rsidRPr="00E35063">
      <w:rPr>
        <w:rFonts w:ascii="Courier New" w:hAnsi="Courier New" w:cs="Courier New"/>
        <w:sz w:val="18"/>
        <w:szCs w:val="18"/>
      </w:rPr>
      <w:t>│</w:t>
    </w:r>
    <w:r w:rsidRPr="00E35063">
      <w:rPr>
        <w:rFonts w:ascii="NimbusSanLig" w:hAnsi="NimbusSanLig" w:cs="Arial"/>
        <w:sz w:val="18"/>
        <w:szCs w:val="18"/>
      </w:rPr>
      <w:t xml:space="preserve">tel.: (+420) 730 896 542 </w:t>
    </w:r>
    <w:r w:rsidRPr="00E35063">
      <w:rPr>
        <w:rFonts w:ascii="Courier New" w:hAnsi="Courier New" w:cs="Courier New"/>
        <w:sz w:val="18"/>
        <w:szCs w:val="18"/>
      </w:rPr>
      <w:t>│</w:t>
    </w:r>
    <w:r w:rsidRPr="00E35063">
      <w:rPr>
        <w:rFonts w:ascii="NimbusSanLig" w:hAnsi="NimbusSanLig" w:cs="Arial"/>
        <w:sz w:val="18"/>
        <w:szCs w:val="18"/>
      </w:rPr>
      <w:t>tisk@vida.cz</w:t>
    </w:r>
  </w:p>
  <w:p w14:paraId="365C8A3D" w14:textId="77777777" w:rsidR="00A17580" w:rsidRPr="00E35063" w:rsidRDefault="00A17580">
    <w:pPr>
      <w:pStyle w:val="Zpat"/>
      <w:rPr>
        <w:rFonts w:ascii="NimbusSanLig" w:hAnsi="NimbusSanLig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BA079F" w:rsidRDefault="00A17580" w:rsidP="005552B3">
    <w:pPr>
      <w:pStyle w:val="Small-Blue"/>
      <w:rPr>
        <w:rFonts w:ascii="NimbusSanLig" w:hAnsi="NimbusSanLig" w:cs="Arial"/>
        <w:sz w:val="18"/>
        <w:szCs w:val="18"/>
      </w:rPr>
    </w:pPr>
    <w:r w:rsidRPr="00BA079F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BA079F">
      <w:rPr>
        <w:rFonts w:ascii="NimbusSanLig" w:hAnsi="NimbusSanLig" w:cs="Arial"/>
        <w:b/>
        <w:sz w:val="18"/>
        <w:szCs w:val="18"/>
      </w:rPr>
      <w:t>Hana Laudátová</w:t>
    </w:r>
    <w:r w:rsidRPr="00BA079F">
      <w:rPr>
        <w:rFonts w:ascii="NimbusSanLig" w:hAnsi="NimbusSanLig" w:cs="Arial"/>
        <w:sz w:val="18"/>
        <w:szCs w:val="18"/>
      </w:rPr>
      <w:t xml:space="preserve">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manažerka pro marketing a PR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tel.: (+420) 730 896 542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>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F122" w14:textId="77777777" w:rsidR="00390AF5" w:rsidRDefault="00390AF5" w:rsidP="00A41BBC">
      <w:pPr>
        <w:spacing w:line="240" w:lineRule="auto"/>
      </w:pPr>
      <w:r>
        <w:separator/>
      </w:r>
    </w:p>
  </w:footnote>
  <w:footnote w:type="continuationSeparator" w:id="0">
    <w:p w14:paraId="2C4E6FA7" w14:textId="77777777" w:rsidR="00390AF5" w:rsidRDefault="00390AF5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3969"/>
    <w:rsid w:val="00033DE5"/>
    <w:rsid w:val="0003616A"/>
    <w:rsid w:val="00040643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6610"/>
    <w:rsid w:val="000773D9"/>
    <w:rsid w:val="00080392"/>
    <w:rsid w:val="00083B49"/>
    <w:rsid w:val="000852F3"/>
    <w:rsid w:val="00085D92"/>
    <w:rsid w:val="00092A71"/>
    <w:rsid w:val="000934BF"/>
    <w:rsid w:val="000942F0"/>
    <w:rsid w:val="00097D61"/>
    <w:rsid w:val="000A1F0F"/>
    <w:rsid w:val="000A5E0E"/>
    <w:rsid w:val="000B4B3D"/>
    <w:rsid w:val="000B5238"/>
    <w:rsid w:val="000B57D7"/>
    <w:rsid w:val="000C46D7"/>
    <w:rsid w:val="000D2764"/>
    <w:rsid w:val="000D4F75"/>
    <w:rsid w:val="000D7591"/>
    <w:rsid w:val="000E4F91"/>
    <w:rsid w:val="000E724F"/>
    <w:rsid w:val="000F134B"/>
    <w:rsid w:val="000F4667"/>
    <w:rsid w:val="000F55DC"/>
    <w:rsid w:val="00107C27"/>
    <w:rsid w:val="00107EB3"/>
    <w:rsid w:val="001134B4"/>
    <w:rsid w:val="00115DFE"/>
    <w:rsid w:val="0012334C"/>
    <w:rsid w:val="0012508C"/>
    <w:rsid w:val="00126F59"/>
    <w:rsid w:val="00127CF5"/>
    <w:rsid w:val="0013377F"/>
    <w:rsid w:val="0013636C"/>
    <w:rsid w:val="00136E04"/>
    <w:rsid w:val="00136F7B"/>
    <w:rsid w:val="001375D0"/>
    <w:rsid w:val="00142057"/>
    <w:rsid w:val="001442D9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A7F13"/>
    <w:rsid w:val="001B2554"/>
    <w:rsid w:val="001B2F5D"/>
    <w:rsid w:val="001B5B16"/>
    <w:rsid w:val="001C31E4"/>
    <w:rsid w:val="001C60C4"/>
    <w:rsid w:val="001C6DB1"/>
    <w:rsid w:val="001C7DC8"/>
    <w:rsid w:val="001D55AC"/>
    <w:rsid w:val="001E0101"/>
    <w:rsid w:val="001E04BA"/>
    <w:rsid w:val="001E67EF"/>
    <w:rsid w:val="001F20CA"/>
    <w:rsid w:val="001F28B5"/>
    <w:rsid w:val="00210526"/>
    <w:rsid w:val="00215D29"/>
    <w:rsid w:val="00220704"/>
    <w:rsid w:val="00220A5A"/>
    <w:rsid w:val="00221BA9"/>
    <w:rsid w:val="00225DB7"/>
    <w:rsid w:val="0023753F"/>
    <w:rsid w:val="0023763D"/>
    <w:rsid w:val="00240B41"/>
    <w:rsid w:val="00241E87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62B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B7BD0"/>
    <w:rsid w:val="002C53EC"/>
    <w:rsid w:val="002C7CE1"/>
    <w:rsid w:val="002D4FAB"/>
    <w:rsid w:val="002E789F"/>
    <w:rsid w:val="002E78AB"/>
    <w:rsid w:val="002F4165"/>
    <w:rsid w:val="002F48D6"/>
    <w:rsid w:val="002F6F0C"/>
    <w:rsid w:val="00302011"/>
    <w:rsid w:val="00303310"/>
    <w:rsid w:val="00305122"/>
    <w:rsid w:val="003068F5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4E16"/>
    <w:rsid w:val="00370C45"/>
    <w:rsid w:val="00371960"/>
    <w:rsid w:val="00371C19"/>
    <w:rsid w:val="0037564B"/>
    <w:rsid w:val="0037721C"/>
    <w:rsid w:val="00377CD4"/>
    <w:rsid w:val="003839CD"/>
    <w:rsid w:val="003842A8"/>
    <w:rsid w:val="00385E7A"/>
    <w:rsid w:val="00386C59"/>
    <w:rsid w:val="00390AF5"/>
    <w:rsid w:val="00395EDF"/>
    <w:rsid w:val="003A1FDB"/>
    <w:rsid w:val="003A2A87"/>
    <w:rsid w:val="003A6251"/>
    <w:rsid w:val="003A7178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2AEE"/>
    <w:rsid w:val="003F302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2E9"/>
    <w:rsid w:val="00477C4C"/>
    <w:rsid w:val="00483B73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D5C9F"/>
    <w:rsid w:val="004E0195"/>
    <w:rsid w:val="004E0A9E"/>
    <w:rsid w:val="004E5F13"/>
    <w:rsid w:val="004F1D33"/>
    <w:rsid w:val="004F2F2E"/>
    <w:rsid w:val="004F656F"/>
    <w:rsid w:val="00503C73"/>
    <w:rsid w:val="005116B2"/>
    <w:rsid w:val="00511B68"/>
    <w:rsid w:val="00513A02"/>
    <w:rsid w:val="005155C3"/>
    <w:rsid w:val="00515C05"/>
    <w:rsid w:val="00520498"/>
    <w:rsid w:val="00522176"/>
    <w:rsid w:val="00522F75"/>
    <w:rsid w:val="00530839"/>
    <w:rsid w:val="00531CCF"/>
    <w:rsid w:val="0053322B"/>
    <w:rsid w:val="0054103B"/>
    <w:rsid w:val="005416BD"/>
    <w:rsid w:val="00545E5D"/>
    <w:rsid w:val="005552B3"/>
    <w:rsid w:val="005559EE"/>
    <w:rsid w:val="00555A51"/>
    <w:rsid w:val="00556D9D"/>
    <w:rsid w:val="00557710"/>
    <w:rsid w:val="00560503"/>
    <w:rsid w:val="00561A3F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0C94"/>
    <w:rsid w:val="005E1E0D"/>
    <w:rsid w:val="005E47AE"/>
    <w:rsid w:val="005E60D6"/>
    <w:rsid w:val="005F0477"/>
    <w:rsid w:val="005F094F"/>
    <w:rsid w:val="005F12B2"/>
    <w:rsid w:val="005F56B7"/>
    <w:rsid w:val="00600FD4"/>
    <w:rsid w:val="00607897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45880"/>
    <w:rsid w:val="00650D5B"/>
    <w:rsid w:val="0065224B"/>
    <w:rsid w:val="00655A85"/>
    <w:rsid w:val="006637AE"/>
    <w:rsid w:val="006656D4"/>
    <w:rsid w:val="006662D5"/>
    <w:rsid w:val="006664B3"/>
    <w:rsid w:val="00667927"/>
    <w:rsid w:val="006758AE"/>
    <w:rsid w:val="0069283C"/>
    <w:rsid w:val="006A0380"/>
    <w:rsid w:val="006C0C69"/>
    <w:rsid w:val="006C5432"/>
    <w:rsid w:val="006D0145"/>
    <w:rsid w:val="006D3E61"/>
    <w:rsid w:val="006D630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371A7"/>
    <w:rsid w:val="00747847"/>
    <w:rsid w:val="007523BE"/>
    <w:rsid w:val="00754854"/>
    <w:rsid w:val="007615C7"/>
    <w:rsid w:val="00762CC0"/>
    <w:rsid w:val="00762FAB"/>
    <w:rsid w:val="00773EB4"/>
    <w:rsid w:val="00776BB6"/>
    <w:rsid w:val="00780777"/>
    <w:rsid w:val="00780E26"/>
    <w:rsid w:val="0078284A"/>
    <w:rsid w:val="00790AA3"/>
    <w:rsid w:val="0079283F"/>
    <w:rsid w:val="00793484"/>
    <w:rsid w:val="007A2C65"/>
    <w:rsid w:val="007A6F3F"/>
    <w:rsid w:val="007A7778"/>
    <w:rsid w:val="007B0881"/>
    <w:rsid w:val="007B4EA5"/>
    <w:rsid w:val="007C4AFF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0F87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666AD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A556D"/>
    <w:rsid w:val="008B13EE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0A77"/>
    <w:rsid w:val="009447DB"/>
    <w:rsid w:val="00946D29"/>
    <w:rsid w:val="00953583"/>
    <w:rsid w:val="00955604"/>
    <w:rsid w:val="009624C8"/>
    <w:rsid w:val="00973B4A"/>
    <w:rsid w:val="009741BC"/>
    <w:rsid w:val="009778E2"/>
    <w:rsid w:val="00977C52"/>
    <w:rsid w:val="00981EC0"/>
    <w:rsid w:val="00992E0E"/>
    <w:rsid w:val="00993F58"/>
    <w:rsid w:val="00994C63"/>
    <w:rsid w:val="009A0596"/>
    <w:rsid w:val="009A0661"/>
    <w:rsid w:val="009A1778"/>
    <w:rsid w:val="009B4EF5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980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43FA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2CD8"/>
    <w:rsid w:val="00A7774F"/>
    <w:rsid w:val="00A83993"/>
    <w:rsid w:val="00A8400F"/>
    <w:rsid w:val="00A8797E"/>
    <w:rsid w:val="00A90664"/>
    <w:rsid w:val="00A906F3"/>
    <w:rsid w:val="00A93A5D"/>
    <w:rsid w:val="00AA1A5D"/>
    <w:rsid w:val="00AA3FE1"/>
    <w:rsid w:val="00AA42DE"/>
    <w:rsid w:val="00AB2308"/>
    <w:rsid w:val="00AB5C86"/>
    <w:rsid w:val="00AB6BB4"/>
    <w:rsid w:val="00AC2C69"/>
    <w:rsid w:val="00AD0BC8"/>
    <w:rsid w:val="00AD3420"/>
    <w:rsid w:val="00AD451A"/>
    <w:rsid w:val="00AD4F00"/>
    <w:rsid w:val="00AD500D"/>
    <w:rsid w:val="00AD6202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66BAC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079F"/>
    <w:rsid w:val="00BA0AE5"/>
    <w:rsid w:val="00BB1BF8"/>
    <w:rsid w:val="00BB2F06"/>
    <w:rsid w:val="00BB4990"/>
    <w:rsid w:val="00BB55BD"/>
    <w:rsid w:val="00BB7298"/>
    <w:rsid w:val="00BC20F5"/>
    <w:rsid w:val="00BC556F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2813"/>
    <w:rsid w:val="00C7482D"/>
    <w:rsid w:val="00C85499"/>
    <w:rsid w:val="00C9026F"/>
    <w:rsid w:val="00C90935"/>
    <w:rsid w:val="00C95A7C"/>
    <w:rsid w:val="00C97E46"/>
    <w:rsid w:val="00CA14F7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0051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659"/>
    <w:rsid w:val="00DC0BAB"/>
    <w:rsid w:val="00DC1B20"/>
    <w:rsid w:val="00DC3238"/>
    <w:rsid w:val="00DC40A5"/>
    <w:rsid w:val="00DD2573"/>
    <w:rsid w:val="00DD43F3"/>
    <w:rsid w:val="00DD4D5C"/>
    <w:rsid w:val="00DE0FBE"/>
    <w:rsid w:val="00DE418B"/>
    <w:rsid w:val="00DE47A1"/>
    <w:rsid w:val="00DE79C6"/>
    <w:rsid w:val="00E00AB6"/>
    <w:rsid w:val="00E1122E"/>
    <w:rsid w:val="00E112FD"/>
    <w:rsid w:val="00E155B1"/>
    <w:rsid w:val="00E162EA"/>
    <w:rsid w:val="00E32013"/>
    <w:rsid w:val="00E35063"/>
    <w:rsid w:val="00E44793"/>
    <w:rsid w:val="00E454F5"/>
    <w:rsid w:val="00E45812"/>
    <w:rsid w:val="00E61EC6"/>
    <w:rsid w:val="00E629DF"/>
    <w:rsid w:val="00E65C69"/>
    <w:rsid w:val="00E81223"/>
    <w:rsid w:val="00E847D3"/>
    <w:rsid w:val="00E85864"/>
    <w:rsid w:val="00E903E7"/>
    <w:rsid w:val="00E91644"/>
    <w:rsid w:val="00E93806"/>
    <w:rsid w:val="00E95786"/>
    <w:rsid w:val="00EA4BB8"/>
    <w:rsid w:val="00EA7C16"/>
    <w:rsid w:val="00EB2CB2"/>
    <w:rsid w:val="00EB326A"/>
    <w:rsid w:val="00EB478F"/>
    <w:rsid w:val="00EB6E0A"/>
    <w:rsid w:val="00EC4B5F"/>
    <w:rsid w:val="00EC7334"/>
    <w:rsid w:val="00ED2CC2"/>
    <w:rsid w:val="00ED2DBA"/>
    <w:rsid w:val="00ED3FD4"/>
    <w:rsid w:val="00ED4B4A"/>
    <w:rsid w:val="00ED6277"/>
    <w:rsid w:val="00EE2377"/>
    <w:rsid w:val="00EF0605"/>
    <w:rsid w:val="00EF180A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97D9B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589E"/>
    <w:rsid w:val="00FD6FC5"/>
    <w:rsid w:val="00FD716F"/>
    <w:rsid w:val="00FE5127"/>
    <w:rsid w:val="00FF0546"/>
    <w:rsid w:val="00FF1AE4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tojvnm2t">
    <w:name w:val="tojvnm2t"/>
    <w:basedOn w:val="Standardnpsmoodstavce"/>
    <w:rsid w:val="008A556D"/>
  </w:style>
  <w:style w:type="paragraph" w:customStyle="1" w:styleId="lead">
    <w:name w:val="lead"/>
    <w:basedOn w:val="Normln"/>
    <w:rsid w:val="0021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paragraph" w:customStyle="1" w:styleId="vida-bold">
    <w:name w:val="vida-bold"/>
    <w:basedOn w:val="Normln"/>
    <w:rsid w:val="004772E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a.cz/vystavy/coff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a.cz/doprovodny-program/na-kridlech-ptaku-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vida.cz/doprovodny-program/chemie-k-sezran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a.cz/doprovodny-program/mise-spuntix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34C4-C75E-41BB-8256-E885C74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2022-01-14T08:49:00Z</cp:lastPrinted>
  <dcterms:created xsi:type="dcterms:W3CDTF">2022-01-14T08:52:00Z</dcterms:created>
  <dcterms:modified xsi:type="dcterms:W3CDTF">2022-01-14T08:52:00Z</dcterms:modified>
</cp:coreProperties>
</file>